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45"/>
        <w:tblW w:w="11146" w:type="dxa"/>
        <w:tblLook w:val="01E0" w:firstRow="1" w:lastRow="1" w:firstColumn="1" w:lastColumn="1" w:noHBand="0" w:noVBand="0"/>
      </w:tblPr>
      <w:tblGrid>
        <w:gridCol w:w="4858"/>
        <w:gridCol w:w="6288"/>
      </w:tblGrid>
      <w:tr w:rsidR="00F41D25" w:rsidRPr="00984F4C" w:rsidTr="00AA25F5">
        <w:trPr>
          <w:trHeight w:val="565"/>
        </w:trPr>
        <w:tc>
          <w:tcPr>
            <w:tcW w:w="4858" w:type="dxa"/>
            <w:shd w:val="clear" w:color="auto" w:fill="auto"/>
          </w:tcPr>
          <w:p w:rsidR="00F41D25" w:rsidRPr="00984F4C" w:rsidRDefault="00F41D25" w:rsidP="00F41D25">
            <w:pPr>
              <w:tabs>
                <w:tab w:val="center" w:pos="7380"/>
              </w:tabs>
              <w:spacing w:after="0" w:line="240" w:lineRule="auto"/>
              <w:jc w:val="center"/>
              <w:rPr>
                <w:rFonts w:ascii="Times New Roman" w:hAnsi="Times New Roman" w:cs="Times New Roman"/>
                <w:sz w:val="28"/>
                <w:szCs w:val="28"/>
                <w:lang w:val="nl-NL"/>
              </w:rPr>
            </w:pPr>
            <w:r w:rsidRPr="00984F4C">
              <w:rPr>
                <w:rFonts w:ascii="Times New Roman" w:hAnsi="Times New Roman" w:cs="Times New Roman"/>
                <w:sz w:val="28"/>
                <w:szCs w:val="28"/>
                <w:lang w:val="nl-NL"/>
              </w:rPr>
              <w:t>UBND HUYỆN CẦN ĐƯỚC</w:t>
            </w:r>
          </w:p>
          <w:p w:rsidR="00984F4C" w:rsidRPr="00984F4C" w:rsidRDefault="00F41D25" w:rsidP="00984F4C">
            <w:pPr>
              <w:tabs>
                <w:tab w:val="center" w:pos="7380"/>
              </w:tabs>
              <w:spacing w:after="0" w:line="240" w:lineRule="auto"/>
              <w:jc w:val="center"/>
              <w:rPr>
                <w:rFonts w:ascii="Times New Roman" w:hAnsi="Times New Roman" w:cs="Times New Roman"/>
                <w:b/>
                <w:sz w:val="28"/>
                <w:szCs w:val="28"/>
                <w:lang w:val="nl-NL"/>
              </w:rPr>
            </w:pPr>
            <w:r w:rsidRPr="00984F4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DEC9859" wp14:editId="589D7834">
                      <wp:simplePos x="0" y="0"/>
                      <wp:positionH relativeFrom="column">
                        <wp:posOffset>1036864</wp:posOffset>
                      </wp:positionH>
                      <wp:positionV relativeFrom="paragraph">
                        <wp:posOffset>222794</wp:posOffset>
                      </wp:positionV>
                      <wp:extent cx="996043" cy="0"/>
                      <wp:effectExtent l="0" t="0" r="139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5pt,17.55pt" to="16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v1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xmKX5E0b05kpIccsz1vlPXPcoGCWWQgXVSEGOL84H&#10;HqS4hYRjpTdCyth5qdAA2NPJNCY4LQULzhDmbLuvpEVHEmYnfrEo8DyGWX1QLIJ1nLD11fZEyIsN&#10;l0sV8KASoHO1LsPxY5Eu1vP1PB/lk9l6lKd1Pfq4qfLRbJN9mNZPdVXV2c9ALcuLTjDGVWB3G9Qs&#10;/7tBuD6Zy4jdR/UuQ/IWPeoFZG//SDq2MnTvMgd7zc5be2sxzGYMvr6jMPyPe7AfX/vqFwAAAP//&#10;AwBQSwMEFAAGAAgAAAAhAAu9dD/cAAAACQEAAA8AAABkcnMvZG93bnJldi54bWxMj8FOwzAMhu9I&#10;vENkJC7TlqwR01SaTgjojQsbiGvWmLaicbom2wpPjxEHOP72p9+fi83ke3HCMXaBDCwXCgRSHVxH&#10;jYGXXTVfg4jJkrN9IDTwiRE25eVFYXMXzvSMp21qBJdQzK2BNqUhlzLWLXobF2FA4t17GL1NHMdG&#10;utGeudz3MlNqJb3tiC+0dsD7FuuP7dEbiNUrHqqvWT1Tb7oJmB0enh6tMddX090tiIRT+oPhR5/V&#10;oWSnfTiSi6LnvNKaUQP6ZgmCAZ2pDMT+dyDLQv7/oPwGAAD//wMAUEsBAi0AFAAGAAgAAAAhALaD&#10;OJL+AAAA4QEAABMAAAAAAAAAAAAAAAAAAAAAAFtDb250ZW50X1R5cGVzXS54bWxQSwECLQAUAAYA&#10;CAAAACEAOP0h/9YAAACUAQAACwAAAAAAAAAAAAAAAAAvAQAAX3JlbHMvLnJlbHNQSwECLQAUAAYA&#10;CAAAACEAlEL79RwCAAA1BAAADgAAAAAAAAAAAAAAAAAuAgAAZHJzL2Uyb0RvYy54bWxQSwECLQAU&#10;AAYACAAAACEAC710P9wAAAAJAQAADwAAAAAAAAAAAAAAAAB2BAAAZHJzL2Rvd25yZXYueG1sUEsF&#10;BgAAAAAEAAQA8wAAAH8FAAAAAA==&#10;"/>
                  </w:pict>
                </mc:Fallback>
              </mc:AlternateContent>
            </w:r>
            <w:r w:rsidRPr="00984F4C">
              <w:rPr>
                <w:rFonts w:ascii="Times New Roman" w:hAnsi="Times New Roman" w:cs="Times New Roman"/>
                <w:b/>
                <w:sz w:val="28"/>
                <w:szCs w:val="28"/>
                <w:lang w:val="nl-NL"/>
              </w:rPr>
              <w:t>TRƯỜNG THCS LONG TRẠCH</w:t>
            </w:r>
          </w:p>
        </w:tc>
        <w:tc>
          <w:tcPr>
            <w:tcW w:w="6288" w:type="dxa"/>
            <w:shd w:val="clear" w:color="auto" w:fill="auto"/>
          </w:tcPr>
          <w:p w:rsidR="00F41D25" w:rsidRPr="00984F4C" w:rsidRDefault="00F41D25" w:rsidP="00F41D25">
            <w:pPr>
              <w:tabs>
                <w:tab w:val="center" w:pos="7380"/>
              </w:tabs>
              <w:spacing w:after="0" w:line="240" w:lineRule="auto"/>
              <w:jc w:val="center"/>
              <w:rPr>
                <w:rFonts w:ascii="Times New Roman" w:hAnsi="Times New Roman" w:cs="Times New Roman"/>
                <w:b/>
                <w:sz w:val="28"/>
                <w:szCs w:val="28"/>
                <w:lang w:val="nl-NL"/>
              </w:rPr>
            </w:pPr>
            <w:r w:rsidRPr="00984F4C">
              <w:rPr>
                <w:rFonts w:ascii="Times New Roman" w:hAnsi="Times New Roman" w:cs="Times New Roman"/>
                <w:b/>
                <w:sz w:val="28"/>
                <w:szCs w:val="28"/>
                <w:lang w:val="nl-NL"/>
              </w:rPr>
              <w:t>CỘNG HÒA XÃ HỘI CHỦ NGHĨA VIỆT NAM</w:t>
            </w:r>
          </w:p>
          <w:p w:rsidR="00984F4C" w:rsidRPr="00984F4C" w:rsidRDefault="00F41D25" w:rsidP="00984F4C">
            <w:pPr>
              <w:tabs>
                <w:tab w:val="center" w:pos="7380"/>
              </w:tabs>
              <w:spacing w:after="0" w:line="240" w:lineRule="auto"/>
              <w:jc w:val="center"/>
              <w:rPr>
                <w:rFonts w:ascii="Times New Roman" w:hAnsi="Times New Roman" w:cs="Times New Roman"/>
                <w:b/>
                <w:sz w:val="28"/>
                <w:szCs w:val="28"/>
                <w:lang w:val="nl-NL"/>
              </w:rPr>
            </w:pPr>
            <w:r w:rsidRPr="00984F4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C1955FB" wp14:editId="63045805">
                      <wp:simplePos x="0" y="0"/>
                      <wp:positionH relativeFrom="column">
                        <wp:posOffset>893445</wp:posOffset>
                      </wp:positionH>
                      <wp:positionV relativeFrom="paragraph">
                        <wp:posOffset>229235</wp:posOffset>
                      </wp:positionV>
                      <wp:extent cx="1943100" cy="0"/>
                      <wp:effectExtent l="10160" t="5080" r="889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8.05pt" to="223.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xYHaM3AAAAAkBAAAPAAAAZHJzL2Rvd25yZXYueG1sTI/BTsMwEETv&#10;SPyDtUhcKuq0jQIKcSoE5MaFAuK6jZckIl6nsdsGvp5FPcBxZp9mZ4r15Hp1oDF0ng0s5gko4trb&#10;jhsDry/V1Q2oEJEt9p7JwBcFWJfnZwXm1h/5mQ6b2CgJ4ZCjgTbGIdc61C05DHM/EMvtw48Oo8ix&#10;0XbEo4S7Xi+TJNMOO5YPLQ5031L9udk7A6F6o131Patnyfuq8bTcPTw9ojGXF9PdLahIU/yD4be+&#10;VIdSOm39nm1Qveg0uRbUwCpbgBIgTTMxtidDl4X+v6D8AQAA//8DAFBLAQItABQABgAIAAAAIQC2&#10;gziS/gAAAOEBAAATAAAAAAAAAAAAAAAAAAAAAABbQ29udGVudF9UeXBlc10ueG1sUEsBAi0AFAAG&#10;AAgAAAAhADj9If/WAAAAlAEAAAsAAAAAAAAAAAAAAAAALwEAAF9yZWxzLy5yZWxzUEsBAi0AFAAG&#10;AAgAAAAhACoAiEkdAgAANgQAAA4AAAAAAAAAAAAAAAAALgIAAGRycy9lMm9Eb2MueG1sUEsBAi0A&#10;FAAGAAgAAAAhAHFgdozcAAAACQEAAA8AAAAAAAAAAAAAAAAAdwQAAGRycy9kb3ducmV2LnhtbFBL&#10;BQYAAAAABAAEAPMAAACABQAAAAA=&#10;"/>
                  </w:pict>
                </mc:Fallback>
              </mc:AlternateContent>
            </w:r>
            <w:r w:rsidRPr="00984F4C">
              <w:rPr>
                <w:rFonts w:ascii="Times New Roman" w:hAnsi="Times New Roman" w:cs="Times New Roman"/>
                <w:b/>
                <w:sz w:val="28"/>
                <w:szCs w:val="28"/>
                <w:lang w:val="nl-NL"/>
              </w:rPr>
              <w:t>Độc lập – Tự do – Hạnh phúc</w:t>
            </w:r>
          </w:p>
        </w:tc>
      </w:tr>
      <w:tr w:rsidR="00F41D25" w:rsidRPr="00984F4C" w:rsidTr="00AA25F5">
        <w:trPr>
          <w:trHeight w:val="422"/>
        </w:trPr>
        <w:tc>
          <w:tcPr>
            <w:tcW w:w="4858" w:type="dxa"/>
            <w:shd w:val="clear" w:color="auto" w:fill="auto"/>
          </w:tcPr>
          <w:p w:rsidR="00984F4C" w:rsidRPr="00984F4C" w:rsidRDefault="00984F4C" w:rsidP="00F41D25">
            <w:pPr>
              <w:tabs>
                <w:tab w:val="center" w:pos="7380"/>
              </w:tabs>
              <w:spacing w:after="0" w:line="240" w:lineRule="auto"/>
              <w:jc w:val="center"/>
              <w:rPr>
                <w:rFonts w:ascii="Times New Roman" w:hAnsi="Times New Roman" w:cs="Times New Roman"/>
                <w:sz w:val="28"/>
                <w:szCs w:val="28"/>
                <w:lang w:val="nl-NL"/>
              </w:rPr>
            </w:pPr>
          </w:p>
          <w:p w:rsidR="00F41D25" w:rsidRPr="00984F4C" w:rsidRDefault="00984F4C" w:rsidP="00984F4C">
            <w:pPr>
              <w:tabs>
                <w:tab w:val="center" w:pos="7380"/>
              </w:tabs>
              <w:spacing w:after="0" w:line="240" w:lineRule="auto"/>
              <w:jc w:val="center"/>
              <w:rPr>
                <w:rFonts w:ascii="Times New Roman" w:hAnsi="Times New Roman" w:cs="Times New Roman"/>
                <w:sz w:val="28"/>
                <w:szCs w:val="28"/>
                <w:lang w:val="nl-NL"/>
              </w:rPr>
            </w:pPr>
            <w:r w:rsidRPr="00984F4C">
              <w:rPr>
                <w:rFonts w:ascii="Times New Roman" w:hAnsi="Times New Roman" w:cs="Times New Roman"/>
                <w:sz w:val="28"/>
                <w:szCs w:val="28"/>
                <w:lang w:val="nl-NL"/>
              </w:rPr>
              <w:t>Số: 334/KH-THCS LT</w:t>
            </w:r>
          </w:p>
        </w:tc>
        <w:tc>
          <w:tcPr>
            <w:tcW w:w="6288" w:type="dxa"/>
            <w:shd w:val="clear" w:color="auto" w:fill="auto"/>
          </w:tcPr>
          <w:p w:rsidR="00984F4C" w:rsidRPr="00984F4C" w:rsidRDefault="00984F4C" w:rsidP="00F41D25">
            <w:pPr>
              <w:tabs>
                <w:tab w:val="center" w:pos="7380"/>
              </w:tabs>
              <w:spacing w:after="0" w:line="240" w:lineRule="auto"/>
              <w:rPr>
                <w:rFonts w:ascii="Times New Roman" w:hAnsi="Times New Roman" w:cs="Times New Roman"/>
                <w:i/>
                <w:sz w:val="28"/>
                <w:szCs w:val="28"/>
                <w:lang w:val="nl-NL"/>
              </w:rPr>
            </w:pPr>
            <w:r w:rsidRPr="00984F4C">
              <w:rPr>
                <w:rFonts w:ascii="Times New Roman" w:hAnsi="Times New Roman" w:cs="Times New Roman"/>
                <w:sz w:val="28"/>
                <w:szCs w:val="28"/>
                <w:lang w:val="nl-NL"/>
              </w:rPr>
              <w:t xml:space="preserve">        </w:t>
            </w:r>
            <w:r w:rsidR="00F41D25" w:rsidRPr="00984F4C">
              <w:rPr>
                <w:rFonts w:ascii="Times New Roman" w:hAnsi="Times New Roman" w:cs="Times New Roman"/>
                <w:i/>
                <w:sz w:val="28"/>
                <w:szCs w:val="28"/>
                <w:lang w:val="nl-NL"/>
              </w:rPr>
              <w:t xml:space="preserve">  </w:t>
            </w:r>
          </w:p>
          <w:p w:rsidR="00F41D25" w:rsidRPr="00984F4C" w:rsidRDefault="00F41D25" w:rsidP="00984F4C">
            <w:pPr>
              <w:tabs>
                <w:tab w:val="center" w:pos="7380"/>
              </w:tabs>
              <w:spacing w:after="0" w:line="240" w:lineRule="auto"/>
              <w:jc w:val="center"/>
              <w:rPr>
                <w:rFonts w:ascii="Times New Roman" w:hAnsi="Times New Roman" w:cs="Times New Roman"/>
                <w:i/>
                <w:sz w:val="28"/>
                <w:szCs w:val="28"/>
                <w:lang w:val="nl-NL"/>
              </w:rPr>
            </w:pPr>
            <w:r w:rsidRPr="00984F4C">
              <w:rPr>
                <w:rFonts w:ascii="Times New Roman" w:hAnsi="Times New Roman" w:cs="Times New Roman"/>
                <w:i/>
                <w:sz w:val="28"/>
                <w:szCs w:val="28"/>
                <w:lang w:val="nl-NL"/>
              </w:rPr>
              <w:t>Long Trạch, ngày 17  tháng  9  năm 2024</w:t>
            </w:r>
          </w:p>
        </w:tc>
      </w:tr>
    </w:tbl>
    <w:p w:rsidR="00F41D25" w:rsidRPr="00984F4C" w:rsidRDefault="00F41D25" w:rsidP="00F41D25">
      <w:pPr>
        <w:spacing w:after="0" w:line="240" w:lineRule="auto"/>
        <w:rPr>
          <w:rFonts w:ascii="Times New Roman" w:hAnsi="Times New Roman" w:cs="Times New Roman"/>
          <w:sz w:val="28"/>
          <w:szCs w:val="28"/>
          <w:shd w:val="clear" w:color="auto" w:fill="FFFFFF"/>
        </w:rPr>
      </w:pPr>
    </w:p>
    <w:p w:rsidR="00F41D25" w:rsidRPr="009556CC" w:rsidRDefault="00F41D25" w:rsidP="00C04714">
      <w:pPr>
        <w:spacing w:after="0" w:line="240" w:lineRule="auto"/>
        <w:jc w:val="center"/>
        <w:rPr>
          <w:rFonts w:ascii="Times New Roman" w:hAnsi="Times New Roman" w:cs="Times New Roman"/>
          <w:b/>
          <w:sz w:val="32"/>
          <w:szCs w:val="32"/>
          <w:lang w:val="nl-NL"/>
        </w:rPr>
      </w:pPr>
      <w:r w:rsidRPr="009556CC">
        <w:rPr>
          <w:rFonts w:ascii="Times New Roman" w:hAnsi="Times New Roman" w:cs="Times New Roman"/>
          <w:b/>
          <w:sz w:val="32"/>
          <w:szCs w:val="32"/>
          <w:lang w:val="nl-NL"/>
        </w:rPr>
        <w:t>KẾ HOẠCH</w:t>
      </w:r>
    </w:p>
    <w:p w:rsidR="00F41D25" w:rsidRDefault="00984F4C" w:rsidP="00984F4C">
      <w:pPr>
        <w:spacing w:after="0" w:line="240" w:lineRule="auto"/>
        <w:jc w:val="center"/>
        <w:rPr>
          <w:rFonts w:ascii="Times New Roman" w:hAnsi="Times New Roman" w:cs="Times New Roman"/>
          <w:b/>
          <w:sz w:val="28"/>
          <w:szCs w:val="28"/>
          <w:shd w:val="clear" w:color="auto" w:fill="FFFFFF"/>
        </w:rPr>
      </w:pPr>
      <w:r w:rsidRPr="00984F4C">
        <w:rPr>
          <w:rFonts w:ascii="Times New Roman" w:hAnsi="Times New Roman" w:cs="Times New Roman"/>
          <w:b/>
          <w:sz w:val="28"/>
          <w:szCs w:val="28"/>
          <w:shd w:val="clear" w:color="auto" w:fill="FFFFFF"/>
        </w:rPr>
        <w:t>TĂNG CƯỜNG CÔNG TÁC TUYÊN TRUYỀN, GIÁO DỤC PHÁP LUẬT VỀ</w:t>
      </w:r>
      <w:r w:rsidR="009556CC">
        <w:rPr>
          <w:rFonts w:ascii="Times New Roman" w:hAnsi="Times New Roman" w:cs="Times New Roman"/>
          <w:b/>
          <w:sz w:val="28"/>
          <w:szCs w:val="28"/>
          <w:shd w:val="clear" w:color="auto" w:fill="FFFFFF"/>
        </w:rPr>
        <w:t xml:space="preserve"> AN TOÀN GIAO THÔNG</w:t>
      </w:r>
      <w:r w:rsidRPr="00984F4C">
        <w:rPr>
          <w:rFonts w:ascii="Times New Roman" w:hAnsi="Times New Roman" w:cs="Times New Roman"/>
          <w:b/>
          <w:sz w:val="28"/>
          <w:szCs w:val="28"/>
          <w:shd w:val="clear" w:color="auto" w:fill="FFFFFF"/>
        </w:rPr>
        <w:t xml:space="preserve">, </w:t>
      </w:r>
      <w:r w:rsidR="009556CC">
        <w:rPr>
          <w:rFonts w:ascii="Times New Roman" w:hAnsi="Times New Roman" w:cs="Times New Roman"/>
          <w:b/>
          <w:sz w:val="28"/>
          <w:szCs w:val="28"/>
          <w:shd w:val="clear" w:color="auto" w:fill="FFFFFF"/>
        </w:rPr>
        <w:t>PHÒNG CHỐNG MA TÚY</w:t>
      </w:r>
      <w:r w:rsidRPr="00984F4C">
        <w:rPr>
          <w:rFonts w:ascii="Times New Roman" w:hAnsi="Times New Roman" w:cs="Times New Roman"/>
          <w:b/>
          <w:sz w:val="28"/>
          <w:szCs w:val="28"/>
          <w:shd w:val="clear" w:color="auto" w:fill="FFFFFF"/>
        </w:rPr>
        <w:t xml:space="preserve">, BẠO LỰC HỌC ĐƯỜNG CHO </w:t>
      </w:r>
      <w:r w:rsidR="009556CC">
        <w:rPr>
          <w:rFonts w:ascii="Times New Roman" w:hAnsi="Times New Roman" w:cs="Times New Roman"/>
          <w:b/>
          <w:sz w:val="28"/>
          <w:szCs w:val="28"/>
          <w:shd w:val="clear" w:color="auto" w:fill="FFFFFF"/>
        </w:rPr>
        <w:t>HỌC SINH</w:t>
      </w:r>
      <w:r w:rsidRPr="00984F4C">
        <w:rPr>
          <w:rFonts w:ascii="Times New Roman" w:hAnsi="Times New Roman" w:cs="Times New Roman"/>
          <w:b/>
          <w:sz w:val="28"/>
          <w:szCs w:val="28"/>
          <w:shd w:val="clear" w:color="auto" w:fill="FFFFFF"/>
        </w:rPr>
        <w:t xml:space="preserve"> NĂM HỌC 2024-2025</w:t>
      </w:r>
    </w:p>
    <w:p w:rsidR="009556CC" w:rsidRPr="00984F4C" w:rsidRDefault="009556CC" w:rsidP="00984F4C">
      <w:pPr>
        <w:spacing w:after="0" w:line="240" w:lineRule="auto"/>
        <w:jc w:val="center"/>
        <w:rPr>
          <w:rFonts w:ascii="Times New Roman" w:hAnsi="Times New Roman" w:cs="Times New Roman"/>
          <w:b/>
          <w:sz w:val="28"/>
          <w:szCs w:val="28"/>
          <w:shd w:val="clear" w:color="auto" w:fill="FFFFFF"/>
        </w:rPr>
      </w:pPr>
    </w:p>
    <w:p w:rsidR="00F41D25" w:rsidRPr="00984F4C" w:rsidRDefault="00F41D25" w:rsidP="009556CC">
      <w:pPr>
        <w:spacing w:after="0" w:line="276" w:lineRule="auto"/>
        <w:ind w:firstLine="720"/>
        <w:jc w:val="both"/>
        <w:rPr>
          <w:rFonts w:ascii="Times New Roman" w:hAnsi="Times New Roman" w:cs="Times New Roman"/>
          <w:sz w:val="28"/>
          <w:szCs w:val="28"/>
          <w:shd w:val="clear" w:color="auto" w:fill="FFFFFF"/>
        </w:rPr>
      </w:pPr>
      <w:r w:rsidRPr="00984F4C">
        <w:rPr>
          <w:rFonts w:ascii="Times New Roman" w:hAnsi="Times New Roman" w:cs="Times New Roman"/>
          <w:sz w:val="28"/>
          <w:szCs w:val="28"/>
          <w:shd w:val="clear" w:color="auto" w:fill="FFFFFF"/>
        </w:rPr>
        <w:t xml:space="preserve">Thực hiện công văn số 3533/SGDĐT-GDTrH ngày 16/9/2024 của Sở Giáo dục và Đào tạo tỉnh Long An và Công văn </w:t>
      </w:r>
      <w:r w:rsidRPr="00984F4C">
        <w:rPr>
          <w:rFonts w:ascii="Times New Roman" w:hAnsi="Times New Roman" w:cs="Times New Roman"/>
          <w:sz w:val="28"/>
          <w:szCs w:val="28"/>
        </w:rPr>
        <w:t xml:space="preserve"> </w:t>
      </w:r>
      <w:r w:rsidRPr="00984F4C">
        <w:rPr>
          <w:rFonts w:ascii="Times New Roman" w:hAnsi="Times New Roman" w:cs="Times New Roman"/>
          <w:sz w:val="28"/>
          <w:szCs w:val="28"/>
          <w:shd w:val="clear" w:color="auto" w:fill="FFFFFF"/>
        </w:rPr>
        <w:t>số 1846/PGDĐT ngày 16/9/2024 của Phòng Giáo dục và Đào tạo Cần Đước V/v tăng cường công tác tuyên truyền, giáo dục pháp luật về ATGT, PCMT, bạo lực học đường cho HS năm học 2024-2025</w:t>
      </w:r>
      <w:r w:rsidRPr="00984F4C">
        <w:rPr>
          <w:rFonts w:ascii="Times New Roman" w:hAnsi="Times New Roman" w:cs="Times New Roman"/>
          <w:sz w:val="28"/>
          <w:szCs w:val="28"/>
          <w:shd w:val="clear" w:color="auto" w:fill="FFFFFF"/>
        </w:rPr>
        <w:t>. Trường THCS xây dựng kế hoạch tổ chức thực hiện với những nội dung cụ thể như sau:</w:t>
      </w:r>
    </w:p>
    <w:p w:rsidR="00F41D25" w:rsidRPr="00984F4C" w:rsidRDefault="00984F4C" w:rsidP="00966C3A">
      <w:pPr>
        <w:spacing w:after="0" w:line="276" w:lineRule="auto"/>
        <w:rPr>
          <w:rFonts w:ascii="Times New Roman" w:hAnsi="Times New Roman" w:cs="Times New Roman"/>
          <w:sz w:val="28"/>
          <w:szCs w:val="28"/>
          <w:shd w:val="clear" w:color="auto" w:fill="FFFFFF"/>
        </w:rPr>
      </w:pPr>
      <w:r w:rsidRPr="00984F4C">
        <w:rPr>
          <w:rFonts w:ascii="Times New Roman" w:hAnsi="Times New Roman" w:cs="Times New Roman"/>
          <w:b/>
          <w:sz w:val="28"/>
          <w:szCs w:val="28"/>
        </w:rPr>
        <w:t>1. ĐỐI VỚI CÔNG TÁC GIÁO DỤC AN TOÀN GIAO THÔNG</w:t>
      </w:r>
    </w:p>
    <w:p w:rsidR="00F41D25" w:rsidRPr="00984F4C" w:rsidRDefault="00984F4C" w:rsidP="00984F4C">
      <w:pPr>
        <w:pStyle w:val="BodyText"/>
        <w:widowControl w:val="0"/>
        <w:spacing w:after="0" w:line="276" w:lineRule="auto"/>
        <w:ind w:firstLine="0"/>
        <w:jc w:val="both"/>
        <w:rPr>
          <w:rFonts w:cs="Times New Roman"/>
          <w:color w:val="000000"/>
          <w:szCs w:val="28"/>
        </w:rPr>
      </w:pPr>
      <w:r>
        <w:rPr>
          <w:rFonts w:cs="Times New Roman"/>
          <w:color w:val="000000"/>
          <w:szCs w:val="28"/>
        </w:rPr>
        <w:tab/>
      </w:r>
      <w:r w:rsidR="00F41D25" w:rsidRPr="00984F4C">
        <w:rPr>
          <w:rFonts w:cs="Times New Roman"/>
          <w:color w:val="000000"/>
          <w:szCs w:val="28"/>
        </w:rPr>
        <w:t xml:space="preserve">1.1. </w:t>
      </w:r>
      <w:r w:rsidR="00F41D25" w:rsidRPr="00984F4C">
        <w:rPr>
          <w:rFonts w:cs="Times New Roman"/>
          <w:color w:val="000000"/>
          <w:szCs w:val="28"/>
        </w:rPr>
        <w:t>Đẩy mạnh tuyên truyền, phổ biến, giáo dục kiến thức pháp luật về ATGT và kỹ năng tham gia giao thông an toàn cho học sinh (HS); tăng cường hướng dẫn HS chấp hành các quy định tham gia giao thông an toàn khi điều khiển phương tiện; phối hợp tổ chức Đoàn, Hội, Đội trong nhà trường và cơ quan chức năng, chính quyền địa phương bảo đảm trật tự an toàn giao thông (ATGT) khu vực trường học.</w:t>
      </w:r>
    </w:p>
    <w:p w:rsidR="00F41D25" w:rsidRPr="00984F4C" w:rsidRDefault="00984F4C" w:rsidP="00984F4C">
      <w:pPr>
        <w:pStyle w:val="BodyText"/>
        <w:widowControl w:val="0"/>
        <w:spacing w:after="0" w:line="276" w:lineRule="auto"/>
        <w:ind w:firstLine="0"/>
        <w:jc w:val="both"/>
        <w:rPr>
          <w:rFonts w:cs="Times New Roman"/>
          <w:szCs w:val="28"/>
        </w:rPr>
      </w:pPr>
      <w:bookmarkStart w:id="0" w:name="bookmark4"/>
      <w:bookmarkEnd w:id="0"/>
      <w:r>
        <w:rPr>
          <w:rFonts w:cs="Times New Roman"/>
          <w:color w:val="000000"/>
          <w:szCs w:val="28"/>
        </w:rPr>
        <w:tab/>
      </w:r>
      <w:r w:rsidR="00F41D25" w:rsidRPr="00984F4C">
        <w:rPr>
          <w:rFonts w:cs="Times New Roman"/>
          <w:color w:val="000000"/>
          <w:szCs w:val="28"/>
        </w:rPr>
        <w:t xml:space="preserve">1.2. </w:t>
      </w:r>
      <w:r w:rsidR="00F41D25" w:rsidRPr="00984F4C">
        <w:rPr>
          <w:rFonts w:cs="Times New Roman"/>
          <w:color w:val="000000"/>
          <w:szCs w:val="28"/>
        </w:rPr>
        <w:t xml:space="preserve">Thực hiện hiệu quả các Chương trình phối hợp về tăng cường công tác tuyên truyền, phổ biến, giáo dục pháp luật về trật tự ATGT trong </w:t>
      </w:r>
      <w:r w:rsidR="00C04714" w:rsidRPr="00984F4C">
        <w:rPr>
          <w:rFonts w:cs="Times New Roman"/>
          <w:color w:val="000000"/>
          <w:szCs w:val="28"/>
        </w:rPr>
        <w:t>trường học</w:t>
      </w:r>
      <w:r w:rsidR="00F41D25" w:rsidRPr="00984F4C">
        <w:rPr>
          <w:rFonts w:cs="Times New Roman"/>
          <w:color w:val="000000"/>
          <w:szCs w:val="28"/>
        </w:rPr>
        <w:t>.</w:t>
      </w:r>
    </w:p>
    <w:p w:rsidR="00F41D25" w:rsidRPr="00984F4C" w:rsidRDefault="00984F4C" w:rsidP="00984F4C">
      <w:pPr>
        <w:pStyle w:val="BodyText"/>
        <w:widowControl w:val="0"/>
        <w:spacing w:after="0" w:line="276" w:lineRule="auto"/>
        <w:ind w:firstLine="0"/>
        <w:jc w:val="both"/>
        <w:rPr>
          <w:rFonts w:cs="Times New Roman"/>
          <w:szCs w:val="28"/>
        </w:rPr>
      </w:pPr>
      <w:bookmarkStart w:id="1" w:name="bookmark5"/>
      <w:bookmarkEnd w:id="1"/>
      <w:r>
        <w:rPr>
          <w:rFonts w:cs="Times New Roman"/>
          <w:color w:val="000000"/>
          <w:szCs w:val="28"/>
        </w:rPr>
        <w:tab/>
      </w:r>
      <w:r w:rsidR="00F41D25" w:rsidRPr="00984F4C">
        <w:rPr>
          <w:rFonts w:cs="Times New Roman"/>
          <w:color w:val="000000"/>
          <w:szCs w:val="28"/>
        </w:rPr>
        <w:t xml:space="preserve">1.3. </w:t>
      </w:r>
      <w:r w:rsidR="00F41D25" w:rsidRPr="00984F4C">
        <w:rPr>
          <w:rFonts w:cs="Times New Roman"/>
          <w:color w:val="000000"/>
          <w:szCs w:val="28"/>
        </w:rPr>
        <w:t xml:space="preserve">Tuyên truyền, vận động cán bộ quản lý, nhà giáo, người lao động và HS thực hiện nghiêm các quy định của pháp luật khi tham gia giao thông, cụ thể: </w:t>
      </w:r>
      <w:r w:rsidR="00F41D25" w:rsidRPr="00984F4C">
        <w:rPr>
          <w:rFonts w:cs="Times New Roman"/>
          <w:i/>
          <w:iCs/>
          <w:color w:val="000000"/>
          <w:szCs w:val="28"/>
        </w:rPr>
        <w:t>“Đã uống rượu, bia - không lái xe”; “Không sử dụng điện thoại khi điều khiển phương tiện tham gia giao thông”; “Đội mũ bảo hiểm đạt chuẩn khi ngồi trên mô tô, xe máy, xe đạp điện”; “Thắt dây an toàn khi ngồi trên xe ô tô”...;</w:t>
      </w:r>
      <w:r w:rsidR="00F41D25" w:rsidRPr="00984F4C">
        <w:rPr>
          <w:rFonts w:cs="Times New Roman"/>
          <w:color w:val="000000"/>
          <w:szCs w:val="28"/>
        </w:rPr>
        <w:t xml:space="preserve"> tuân thủ các quy tắc giao thông; các quy định bảo đảm an toàn khi ngồi trên</w:t>
      </w:r>
      <w:r w:rsidR="00C04714" w:rsidRPr="00984F4C">
        <w:rPr>
          <w:rFonts w:cs="Times New Roman"/>
          <w:color w:val="000000"/>
          <w:szCs w:val="28"/>
        </w:rPr>
        <w:t xml:space="preserve"> các</w:t>
      </w:r>
      <w:r w:rsidR="00F41D25" w:rsidRPr="00984F4C">
        <w:rPr>
          <w:rFonts w:cs="Times New Roman"/>
          <w:color w:val="000000"/>
          <w:szCs w:val="28"/>
        </w:rPr>
        <w:t xml:space="preserve"> phương tiện </w:t>
      </w:r>
      <w:r w:rsidR="00C04714" w:rsidRPr="00984F4C">
        <w:rPr>
          <w:rFonts w:cs="Times New Roman"/>
          <w:color w:val="000000"/>
          <w:szCs w:val="28"/>
        </w:rPr>
        <w:t>giao thông.</w:t>
      </w:r>
    </w:p>
    <w:p w:rsidR="00F41D25" w:rsidRPr="00984F4C" w:rsidRDefault="00984F4C" w:rsidP="00984F4C">
      <w:pPr>
        <w:pStyle w:val="BodyText"/>
        <w:widowControl w:val="0"/>
        <w:spacing w:after="0" w:line="276" w:lineRule="auto"/>
        <w:ind w:firstLine="0"/>
        <w:jc w:val="both"/>
        <w:rPr>
          <w:rFonts w:cs="Times New Roman"/>
          <w:szCs w:val="28"/>
        </w:rPr>
      </w:pPr>
      <w:bookmarkStart w:id="2" w:name="bookmark6"/>
      <w:bookmarkEnd w:id="2"/>
      <w:r>
        <w:rPr>
          <w:rFonts w:cs="Times New Roman"/>
          <w:color w:val="000000"/>
          <w:szCs w:val="28"/>
        </w:rPr>
        <w:tab/>
      </w:r>
      <w:r w:rsidR="00C04714" w:rsidRPr="00984F4C">
        <w:rPr>
          <w:rFonts w:cs="Times New Roman"/>
          <w:color w:val="000000"/>
          <w:szCs w:val="28"/>
        </w:rPr>
        <w:t>1.4. T</w:t>
      </w:r>
      <w:r w:rsidR="00F41D25" w:rsidRPr="00984F4C">
        <w:rPr>
          <w:rFonts w:cs="Times New Roman"/>
          <w:color w:val="000000"/>
          <w:szCs w:val="28"/>
        </w:rPr>
        <w:t>ổ chức cho cha mẹ học sinh ký cam kết với nhà trường về việc nghiêm chỉnh chấp hành quy định đội mũ bảo hiểm cho học sinh khi ngồi trên xe mô tô, xe gắn máy, xe đạp điện; không giao xe mô tô, xe gắn máy cho học sinh khi chưa đủ tuổi, chưa có giấy phép lái xe.</w:t>
      </w:r>
    </w:p>
    <w:p w:rsidR="00F41D25" w:rsidRPr="00984F4C" w:rsidRDefault="00984F4C" w:rsidP="00984F4C">
      <w:pPr>
        <w:pStyle w:val="BodyText"/>
        <w:widowControl w:val="0"/>
        <w:spacing w:after="0" w:line="276" w:lineRule="auto"/>
        <w:ind w:firstLine="0"/>
        <w:jc w:val="both"/>
        <w:rPr>
          <w:rFonts w:cs="Times New Roman"/>
          <w:szCs w:val="28"/>
        </w:rPr>
      </w:pPr>
      <w:r>
        <w:rPr>
          <w:rFonts w:cs="Times New Roman"/>
          <w:color w:val="000000"/>
          <w:szCs w:val="28"/>
        </w:rPr>
        <w:tab/>
      </w:r>
      <w:r w:rsidR="00F41D25" w:rsidRPr="00984F4C">
        <w:rPr>
          <w:rFonts w:cs="Times New Roman"/>
          <w:color w:val="000000"/>
          <w:szCs w:val="28"/>
        </w:rPr>
        <w:t>1.5.</w:t>
      </w:r>
      <w:r w:rsidR="00F41D25" w:rsidRPr="00984F4C">
        <w:rPr>
          <w:rFonts w:cs="Times New Roman"/>
          <w:color w:val="000000"/>
          <w:szCs w:val="28"/>
        </w:rPr>
        <w:t xml:space="preserve"> </w:t>
      </w:r>
      <w:r w:rsidR="00541AD6" w:rsidRPr="00984F4C">
        <w:rPr>
          <w:rFonts w:cs="Times New Roman"/>
          <w:color w:val="000000"/>
          <w:szCs w:val="28"/>
        </w:rPr>
        <w:t>Thái độ khi</w:t>
      </w:r>
      <w:r w:rsidR="00F41D25" w:rsidRPr="00984F4C">
        <w:rPr>
          <w:rFonts w:cs="Times New Roman"/>
          <w:color w:val="000000"/>
          <w:szCs w:val="28"/>
        </w:rPr>
        <w:t xml:space="preserve"> giao tiếp, ứng xử với học sinh có văn hóa và nghiêm túc thực hiện các quy định của pháp luật về bảo đảm trật tự an toàn giao thông.</w:t>
      </w:r>
      <w:bookmarkStart w:id="3" w:name="bookmark7"/>
      <w:bookmarkStart w:id="4" w:name="bookmark8"/>
      <w:bookmarkEnd w:id="3"/>
      <w:bookmarkEnd w:id="4"/>
    </w:p>
    <w:p w:rsidR="00F41D25" w:rsidRPr="00984F4C" w:rsidRDefault="00984F4C" w:rsidP="00984F4C">
      <w:pPr>
        <w:pStyle w:val="BodyText"/>
        <w:widowControl w:val="0"/>
        <w:spacing w:after="0" w:line="276" w:lineRule="auto"/>
        <w:ind w:firstLine="0"/>
        <w:jc w:val="both"/>
        <w:rPr>
          <w:rFonts w:cs="Times New Roman"/>
          <w:szCs w:val="28"/>
        </w:rPr>
      </w:pPr>
      <w:r>
        <w:rPr>
          <w:rFonts w:cs="Times New Roman"/>
          <w:szCs w:val="28"/>
        </w:rPr>
        <w:tab/>
      </w:r>
      <w:r w:rsidR="00F41D25" w:rsidRPr="00984F4C">
        <w:rPr>
          <w:rFonts w:cs="Times New Roman"/>
          <w:szCs w:val="28"/>
        </w:rPr>
        <w:t xml:space="preserve">1.6. </w:t>
      </w:r>
      <w:r w:rsidR="00F41D25" w:rsidRPr="00984F4C">
        <w:rPr>
          <w:rFonts w:cs="Times New Roman"/>
          <w:color w:val="000000"/>
          <w:szCs w:val="28"/>
        </w:rPr>
        <w:t xml:space="preserve">Xây dựng kế hoạch triển khai thực hiện cụ thể công tác tuyên truyền, giáo dục pháp luật về bảo đảm trật tự an toàn giao thông (ATGT) trong dịp nghỉ </w:t>
      </w:r>
      <w:r w:rsidR="00F41D25" w:rsidRPr="00984F4C">
        <w:rPr>
          <w:rFonts w:cs="Times New Roman"/>
          <w:color w:val="000000"/>
          <w:szCs w:val="28"/>
        </w:rPr>
        <w:lastRenderedPageBreak/>
        <w:t xml:space="preserve">Lễ năm 2024 và </w:t>
      </w:r>
      <w:r w:rsidR="00F41D25" w:rsidRPr="00984F4C">
        <w:rPr>
          <w:rFonts w:cs="Times New Roman"/>
          <w:i/>
          <w:iCs/>
          <w:color w:val="000000"/>
          <w:szCs w:val="28"/>
        </w:rPr>
        <w:t>“Tháng cao điểm an toàn giao thông cho học sinh đến trường - Tháng 9”.</w:t>
      </w:r>
    </w:p>
    <w:p w:rsidR="00F41D25" w:rsidRPr="00984F4C" w:rsidRDefault="00984F4C" w:rsidP="00966C3A">
      <w:pPr>
        <w:pStyle w:val="BodyText"/>
        <w:spacing w:after="0" w:line="276" w:lineRule="auto"/>
        <w:ind w:firstLine="0"/>
        <w:rPr>
          <w:rFonts w:cs="Times New Roman"/>
          <w:szCs w:val="28"/>
        </w:rPr>
      </w:pPr>
      <w:bookmarkStart w:id="5" w:name="bookmark9"/>
      <w:bookmarkEnd w:id="5"/>
      <w:r w:rsidRPr="00984F4C">
        <w:rPr>
          <w:rFonts w:cs="Times New Roman"/>
          <w:b/>
          <w:bCs/>
          <w:color w:val="000000"/>
          <w:szCs w:val="28"/>
        </w:rPr>
        <w:t>2. ĐỐI VỚI CÔNG TÁC PHÒNG, CHỐNG MA TÚY</w:t>
      </w:r>
    </w:p>
    <w:p w:rsidR="00F41D25" w:rsidRPr="00984F4C" w:rsidRDefault="00984F4C" w:rsidP="00984F4C">
      <w:pPr>
        <w:pStyle w:val="BodyText"/>
        <w:widowControl w:val="0"/>
        <w:spacing w:after="0" w:line="276" w:lineRule="auto"/>
        <w:ind w:firstLine="0"/>
        <w:jc w:val="both"/>
        <w:rPr>
          <w:rFonts w:cs="Times New Roman"/>
          <w:szCs w:val="28"/>
        </w:rPr>
      </w:pPr>
      <w:bookmarkStart w:id="6" w:name="bookmark10"/>
      <w:bookmarkEnd w:id="6"/>
      <w:r>
        <w:rPr>
          <w:rFonts w:cs="Times New Roman"/>
          <w:color w:val="000000"/>
          <w:szCs w:val="28"/>
        </w:rPr>
        <w:tab/>
      </w:r>
      <w:r w:rsidR="00C04714" w:rsidRPr="00984F4C">
        <w:rPr>
          <w:rFonts w:cs="Times New Roman"/>
          <w:color w:val="000000"/>
          <w:szCs w:val="28"/>
        </w:rPr>
        <w:t xml:space="preserve">2.1. </w:t>
      </w:r>
      <w:r w:rsidR="00F41D25" w:rsidRPr="00984F4C">
        <w:rPr>
          <w:rFonts w:cs="Times New Roman"/>
          <w:color w:val="000000"/>
          <w:szCs w:val="28"/>
        </w:rPr>
        <w:t>Tiếp tục phối hợp với các cơ quan chức năng của địa phương triển khai hiệu quả các nhiệm vụ, giải pháp tại các văn bản chỉ đạo của Bộ GDĐT trong năm 2024.</w:t>
      </w:r>
    </w:p>
    <w:p w:rsidR="00F41D25" w:rsidRPr="00984F4C" w:rsidRDefault="00984F4C" w:rsidP="00984F4C">
      <w:pPr>
        <w:pStyle w:val="BodyText"/>
        <w:widowControl w:val="0"/>
        <w:spacing w:after="0" w:line="276" w:lineRule="auto"/>
        <w:ind w:firstLine="0"/>
        <w:jc w:val="both"/>
        <w:rPr>
          <w:rFonts w:cs="Times New Roman"/>
          <w:szCs w:val="28"/>
        </w:rPr>
      </w:pPr>
      <w:bookmarkStart w:id="7" w:name="bookmark11"/>
      <w:bookmarkEnd w:id="7"/>
      <w:r>
        <w:rPr>
          <w:rFonts w:cs="Times New Roman"/>
          <w:color w:val="000000"/>
          <w:szCs w:val="28"/>
        </w:rPr>
        <w:tab/>
      </w:r>
      <w:r w:rsidR="00C04714" w:rsidRPr="00984F4C">
        <w:rPr>
          <w:rFonts w:cs="Times New Roman"/>
          <w:color w:val="000000"/>
          <w:szCs w:val="28"/>
        </w:rPr>
        <w:t xml:space="preserve">2.2. </w:t>
      </w:r>
      <w:r w:rsidR="00F41D25" w:rsidRPr="00984F4C">
        <w:rPr>
          <w:rFonts w:cs="Times New Roman"/>
          <w:color w:val="000000"/>
          <w:szCs w:val="28"/>
        </w:rPr>
        <w:t xml:space="preserve">Tổ chức phát động HS nghiêm chỉnh chấp hành pháp luật về phòng, chống ma túy đầu </w:t>
      </w:r>
      <w:bookmarkStart w:id="8" w:name="_GoBack"/>
      <w:r w:rsidR="00F41D25" w:rsidRPr="00984F4C">
        <w:rPr>
          <w:rFonts w:cs="Times New Roman"/>
          <w:color w:val="000000"/>
          <w:szCs w:val="28"/>
        </w:rPr>
        <w:t>n</w:t>
      </w:r>
      <w:bookmarkEnd w:id="8"/>
      <w:r w:rsidR="00F41D25" w:rsidRPr="00984F4C">
        <w:rPr>
          <w:rFonts w:cs="Times New Roman"/>
          <w:color w:val="000000"/>
          <w:szCs w:val="28"/>
        </w:rPr>
        <w:t xml:space="preserve">ăm học 2024 - 2025, với chủ đề </w:t>
      </w:r>
      <w:r w:rsidR="00F41D25" w:rsidRPr="00984F4C">
        <w:rPr>
          <w:rFonts w:cs="Times New Roman"/>
          <w:i/>
          <w:iCs/>
          <w:color w:val="000000"/>
          <w:szCs w:val="28"/>
        </w:rPr>
        <w:t>“Trường học không có ma túy”.</w:t>
      </w:r>
    </w:p>
    <w:p w:rsidR="00F41D25" w:rsidRPr="00984F4C" w:rsidRDefault="00984F4C" w:rsidP="00984F4C">
      <w:pPr>
        <w:pStyle w:val="BodyText"/>
        <w:spacing w:after="0" w:line="276" w:lineRule="auto"/>
        <w:ind w:firstLine="0"/>
        <w:jc w:val="both"/>
        <w:rPr>
          <w:rFonts w:cs="Times New Roman"/>
          <w:szCs w:val="28"/>
        </w:rPr>
      </w:pPr>
      <w:bookmarkStart w:id="9" w:name="bookmark12"/>
      <w:bookmarkEnd w:id="9"/>
      <w:r>
        <w:rPr>
          <w:rFonts w:cs="Times New Roman"/>
          <w:szCs w:val="28"/>
        </w:rPr>
        <w:tab/>
      </w:r>
      <w:r w:rsidR="00C04714" w:rsidRPr="00984F4C">
        <w:rPr>
          <w:rFonts w:cs="Times New Roman"/>
          <w:szCs w:val="28"/>
        </w:rPr>
        <w:t xml:space="preserve">2.3. </w:t>
      </w:r>
      <w:r w:rsidR="00F41D25" w:rsidRPr="00984F4C">
        <w:rPr>
          <w:rFonts w:cs="Times New Roman"/>
          <w:color w:val="000000"/>
          <w:szCs w:val="28"/>
        </w:rPr>
        <w:t>Tổ chứ</w:t>
      </w:r>
      <w:r w:rsidR="00541AD6" w:rsidRPr="00984F4C">
        <w:rPr>
          <w:rFonts w:cs="Times New Roman"/>
          <w:color w:val="000000"/>
          <w:szCs w:val="28"/>
        </w:rPr>
        <w:t>c cho học sinh</w:t>
      </w:r>
      <w:r w:rsidR="00F41D25" w:rsidRPr="00984F4C">
        <w:rPr>
          <w:rFonts w:cs="Times New Roman"/>
          <w:color w:val="000000"/>
          <w:szCs w:val="28"/>
        </w:rPr>
        <w:t xml:space="preserve"> ký cam kết với nhà trường: “</w:t>
      </w:r>
      <w:r w:rsidR="00F41D25" w:rsidRPr="00984F4C">
        <w:rPr>
          <w:rFonts w:cs="Times New Roman"/>
          <w:i/>
          <w:iCs/>
          <w:color w:val="000000"/>
          <w:szCs w:val="28"/>
        </w:rPr>
        <w:t>Không sử dụng, tàng trữ, mua bán, vận chuyên, sản xuất trái phép chất ma túy hoặc xúi giục người khác tham gia dưới bất kỳ hình thức nào”.</w:t>
      </w:r>
    </w:p>
    <w:p w:rsidR="00F41D25" w:rsidRPr="00984F4C" w:rsidRDefault="00984F4C" w:rsidP="009556CC">
      <w:pPr>
        <w:pStyle w:val="BodyText"/>
        <w:spacing w:after="0" w:line="276" w:lineRule="auto"/>
        <w:ind w:firstLine="0"/>
        <w:jc w:val="both"/>
        <w:rPr>
          <w:rFonts w:cs="Times New Roman"/>
          <w:szCs w:val="28"/>
        </w:rPr>
      </w:pPr>
      <w:bookmarkStart w:id="10" w:name="bookmark13"/>
      <w:bookmarkEnd w:id="10"/>
      <w:r>
        <w:rPr>
          <w:rFonts w:cs="Times New Roman"/>
          <w:szCs w:val="28"/>
        </w:rPr>
        <w:tab/>
      </w:r>
      <w:r w:rsidR="00C04714" w:rsidRPr="00984F4C">
        <w:rPr>
          <w:rFonts w:cs="Times New Roman"/>
          <w:szCs w:val="28"/>
        </w:rPr>
        <w:t xml:space="preserve">2.4. </w:t>
      </w:r>
      <w:r w:rsidR="00F41D25" w:rsidRPr="00984F4C">
        <w:rPr>
          <w:rFonts w:cs="Times New Roman"/>
          <w:color w:val="000000"/>
          <w:szCs w:val="28"/>
        </w:rPr>
        <w:t>Tăng cường công tác tuyên truyền, giáo dục phòng, chống ma túy cho cán bộ quản lý, nhà giáo, người lao độ</w:t>
      </w:r>
      <w:r w:rsidR="00541AD6" w:rsidRPr="00984F4C">
        <w:rPr>
          <w:rFonts w:cs="Times New Roman"/>
          <w:color w:val="000000"/>
          <w:szCs w:val="28"/>
        </w:rPr>
        <w:t>ng, học sinh</w:t>
      </w:r>
      <w:r w:rsidR="00F41D25" w:rsidRPr="00984F4C">
        <w:rPr>
          <w:rFonts w:cs="Times New Roman"/>
          <w:color w:val="000000"/>
          <w:szCs w:val="28"/>
        </w:rPr>
        <w:t xml:space="preserve"> và các bậc cha mẹ, trọng tâm là tuyên truyền về hậu quả, tác hại của ma túy; các thủ đoạn lôi kéo, dụ dỗ thanh thiếu niên sử dụng ma túy, đặc biệt là ma túy tổng hợp và ma túy “núp bóng’’ các loại thực phẩm như bánh kẹo, đồ uống, thảo mộc, thuốc lá điện tử và các giải pháp phòng ngừa, ngăn chặn qua hệ thống website, phát thanh, mạng xã hội; các buổi sinh hoạt dưới cờ, sinh hoạt câu lạc bộ... của nhà trường.</w:t>
      </w:r>
    </w:p>
    <w:p w:rsidR="00F41D25" w:rsidRPr="00984F4C" w:rsidRDefault="00984F4C" w:rsidP="00966C3A">
      <w:pPr>
        <w:pStyle w:val="BodyText"/>
        <w:spacing w:after="0" w:line="276" w:lineRule="auto"/>
        <w:ind w:firstLine="0"/>
        <w:jc w:val="both"/>
        <w:rPr>
          <w:rFonts w:cs="Times New Roman"/>
          <w:szCs w:val="28"/>
        </w:rPr>
      </w:pPr>
      <w:bookmarkStart w:id="11" w:name="bookmark14"/>
      <w:bookmarkEnd w:id="11"/>
      <w:r w:rsidRPr="00984F4C">
        <w:rPr>
          <w:rFonts w:cs="Times New Roman"/>
          <w:b/>
          <w:bCs/>
          <w:color w:val="000000"/>
          <w:szCs w:val="28"/>
        </w:rPr>
        <w:t>3. ĐỐI VỚI CÔNG TÁC PHÒNG, CHỐNG BẠO LỰC HỌC ĐƯỜNG</w:t>
      </w:r>
    </w:p>
    <w:p w:rsidR="00F41D25" w:rsidRPr="00984F4C" w:rsidRDefault="00984F4C" w:rsidP="00984F4C">
      <w:pPr>
        <w:pStyle w:val="BodyText"/>
        <w:widowControl w:val="0"/>
        <w:spacing w:after="0" w:line="276" w:lineRule="auto"/>
        <w:ind w:firstLine="0"/>
        <w:jc w:val="both"/>
        <w:rPr>
          <w:rFonts w:cs="Times New Roman"/>
          <w:szCs w:val="28"/>
        </w:rPr>
      </w:pPr>
      <w:bookmarkStart w:id="12" w:name="bookmark15"/>
      <w:bookmarkEnd w:id="12"/>
      <w:r>
        <w:rPr>
          <w:rFonts w:cs="Times New Roman"/>
          <w:color w:val="000000"/>
          <w:szCs w:val="28"/>
        </w:rPr>
        <w:tab/>
      </w:r>
      <w:r w:rsidR="00C04714" w:rsidRPr="00984F4C">
        <w:rPr>
          <w:rFonts w:cs="Times New Roman"/>
          <w:color w:val="000000"/>
          <w:szCs w:val="28"/>
        </w:rPr>
        <w:t xml:space="preserve">3.1. </w:t>
      </w:r>
      <w:r w:rsidR="00F41D25" w:rsidRPr="00984F4C">
        <w:rPr>
          <w:rFonts w:cs="Times New Roman"/>
          <w:color w:val="000000"/>
          <w:szCs w:val="28"/>
        </w:rPr>
        <w:t>Tiếp tục triển khai thực hiện hiệu quả Nghị định số 80/2017/NĐ-CP ngày 17/7/2017 của Chính phủ quy định về môi trường giáo dục an toàn, lành mạnh, thân thiện, phòng, chống bạo lực học đường và các văn bản khác của Chính phủ, Thủ tướng Chính phủ trong toàn ngành Giáo dục nhằm nâng cao hiệu quả công tác phòng, chống bạo lực học đường; chú trọng cung cấp thông tin về các học sinh có nguy cơ bạo lực học đường, báo cáo vụ việc trên hệ thống cơ sở dữ liệu ngành Giáo dục.</w:t>
      </w:r>
    </w:p>
    <w:p w:rsidR="00F41D25" w:rsidRPr="00984F4C" w:rsidRDefault="00984F4C" w:rsidP="00984F4C">
      <w:pPr>
        <w:pStyle w:val="BodyText"/>
        <w:widowControl w:val="0"/>
        <w:spacing w:after="0" w:line="276" w:lineRule="auto"/>
        <w:ind w:firstLine="0"/>
        <w:jc w:val="both"/>
        <w:rPr>
          <w:rFonts w:cs="Times New Roman"/>
          <w:spacing w:val="-6"/>
          <w:szCs w:val="28"/>
        </w:rPr>
      </w:pPr>
      <w:bookmarkStart w:id="13" w:name="bookmark16"/>
      <w:bookmarkEnd w:id="13"/>
      <w:r>
        <w:rPr>
          <w:rFonts w:cs="Times New Roman"/>
          <w:color w:val="000000"/>
          <w:szCs w:val="28"/>
        </w:rPr>
        <w:tab/>
      </w:r>
      <w:r w:rsidR="00C04714" w:rsidRPr="00984F4C">
        <w:rPr>
          <w:rFonts w:cs="Times New Roman"/>
          <w:color w:val="000000"/>
          <w:szCs w:val="28"/>
        </w:rPr>
        <w:t xml:space="preserve">3.2. </w:t>
      </w:r>
      <w:r w:rsidR="00F41D25" w:rsidRPr="00984F4C">
        <w:rPr>
          <w:rFonts w:cs="Times New Roman"/>
          <w:color w:val="000000"/>
          <w:szCs w:val="28"/>
        </w:rPr>
        <w:t xml:space="preserve">Thực hiện lồng ghép tích hợp hiệu quả các nội dung giáo dục pháp luật, kiến thức, kỹ năng sống vào các môn học theo Chương trình giáo dục phổ thông 2018 trong môn học Giáo dục công dân, Tự nhiên xã hội, Hoạt động trải nghiệm và các môn học khác, trong đó các kiến thức, kỹ năng về phòng, chống bạo lực học đường; xây dựng và triển khai sử dụng các tài liệu giáo dục kỹ năng phòng, chống bạo lực </w:t>
      </w:r>
      <w:r w:rsidR="00F41D25" w:rsidRPr="00984F4C">
        <w:rPr>
          <w:rFonts w:cs="Times New Roman"/>
          <w:color w:val="000000"/>
          <w:spacing w:val="-6"/>
          <w:szCs w:val="28"/>
        </w:rPr>
        <w:t>học đường để cán bộ quản lý, giáo viên, gia đình học sinh và học sinh tham khảo sử dụng.</w:t>
      </w:r>
    </w:p>
    <w:p w:rsidR="00F41D25" w:rsidRPr="00984F4C" w:rsidRDefault="00984F4C" w:rsidP="00984F4C">
      <w:pPr>
        <w:pStyle w:val="BodyText"/>
        <w:widowControl w:val="0"/>
        <w:spacing w:after="0" w:line="276" w:lineRule="auto"/>
        <w:ind w:firstLine="0"/>
        <w:jc w:val="both"/>
        <w:rPr>
          <w:rFonts w:cs="Times New Roman"/>
          <w:szCs w:val="28"/>
        </w:rPr>
      </w:pPr>
      <w:bookmarkStart w:id="14" w:name="bookmark17"/>
      <w:bookmarkEnd w:id="14"/>
      <w:r>
        <w:rPr>
          <w:rFonts w:cs="Times New Roman"/>
          <w:color w:val="000000"/>
          <w:szCs w:val="28"/>
        </w:rPr>
        <w:tab/>
      </w:r>
      <w:r w:rsidR="00C04714" w:rsidRPr="00984F4C">
        <w:rPr>
          <w:rFonts w:cs="Times New Roman"/>
          <w:color w:val="000000"/>
          <w:szCs w:val="28"/>
        </w:rPr>
        <w:t xml:space="preserve">3.3. </w:t>
      </w:r>
      <w:r w:rsidR="00F41D25" w:rsidRPr="00984F4C">
        <w:rPr>
          <w:rFonts w:cs="Times New Roman"/>
          <w:color w:val="000000"/>
          <w:szCs w:val="28"/>
        </w:rPr>
        <w:t>Tăng cường phối hợp với các cơ quan ở địa phương trong việc tuyên truyền giáo dục pháp luật, bảo đảm an ninh, an toàn trường học; giáo dục đạo đức, lối sống, kỹ năng sống; kiến thức, kỹ năng về phòng, chống bạo lực học đường cho học sinh; triển khai hoạt động công tác xã hội và tư vấn học đường cho học sinh.</w:t>
      </w:r>
    </w:p>
    <w:p w:rsidR="00F41D25" w:rsidRPr="00984F4C" w:rsidRDefault="00984F4C" w:rsidP="00984F4C">
      <w:pPr>
        <w:pStyle w:val="BodyText"/>
        <w:widowControl w:val="0"/>
        <w:spacing w:after="0" w:line="276" w:lineRule="auto"/>
        <w:ind w:firstLine="0"/>
        <w:jc w:val="both"/>
        <w:rPr>
          <w:rFonts w:cs="Times New Roman"/>
          <w:szCs w:val="28"/>
        </w:rPr>
      </w:pPr>
      <w:bookmarkStart w:id="15" w:name="bookmark18"/>
      <w:bookmarkEnd w:id="15"/>
      <w:r>
        <w:rPr>
          <w:rFonts w:cs="Times New Roman"/>
          <w:color w:val="000000"/>
          <w:szCs w:val="28"/>
        </w:rPr>
        <w:lastRenderedPageBreak/>
        <w:tab/>
      </w:r>
      <w:r w:rsidR="00C04714" w:rsidRPr="00984F4C">
        <w:rPr>
          <w:rFonts w:cs="Times New Roman"/>
          <w:color w:val="000000"/>
          <w:szCs w:val="28"/>
        </w:rPr>
        <w:t xml:space="preserve">3.4. </w:t>
      </w:r>
      <w:r w:rsidR="00541AD6" w:rsidRPr="00984F4C">
        <w:rPr>
          <w:rFonts w:cs="Times New Roman"/>
          <w:color w:val="000000"/>
          <w:szCs w:val="28"/>
        </w:rPr>
        <w:t>X</w:t>
      </w:r>
      <w:r w:rsidR="00F41D25" w:rsidRPr="00984F4C">
        <w:rPr>
          <w:rFonts w:cs="Times New Roman"/>
          <w:color w:val="000000"/>
          <w:szCs w:val="28"/>
        </w:rPr>
        <w:t>ây dựng trường học dân chủ, an toàn, lành mạnh, thân thiện; xây dựng và triển khai hiệu quả bộ Quy tắc ứng xử trong cơ sở giáo dục, bảo đảm các giá trị cốt lõi: Nhân ái - Tôn trọng - Trách nhiệm - Hợp tác - Trung thực trong mối quan hệ của mỗi thành viên trong trường học, cơ sở giáo dục đối với người khác, đối với môi trường xung quanh và đối với chính mình; phát triển các câu lạc bộ phù hợp với năng khiếu, sở thích, điều kiện và lứa tuổi học sinh; tăng cường các hoạt động trải nghiệm, hoạt động thể thao, hoạt động xã hội để hình thành và phát triển năng lực và phẩm chất cho học sinh.</w:t>
      </w:r>
    </w:p>
    <w:p w:rsidR="00F41D25" w:rsidRPr="00984F4C" w:rsidRDefault="00984F4C" w:rsidP="00984F4C">
      <w:pPr>
        <w:pStyle w:val="BodyText"/>
        <w:widowControl w:val="0"/>
        <w:spacing w:after="0" w:line="276" w:lineRule="auto"/>
        <w:ind w:firstLine="0"/>
        <w:jc w:val="both"/>
        <w:rPr>
          <w:rFonts w:cs="Times New Roman"/>
          <w:szCs w:val="28"/>
        </w:rPr>
      </w:pPr>
      <w:bookmarkStart w:id="16" w:name="bookmark19"/>
      <w:bookmarkEnd w:id="16"/>
      <w:r>
        <w:rPr>
          <w:rFonts w:cs="Times New Roman"/>
          <w:color w:val="000000"/>
          <w:szCs w:val="28"/>
        </w:rPr>
        <w:tab/>
      </w:r>
      <w:r w:rsidR="00C04714" w:rsidRPr="00984F4C">
        <w:rPr>
          <w:rFonts w:cs="Times New Roman"/>
          <w:color w:val="000000"/>
          <w:szCs w:val="28"/>
        </w:rPr>
        <w:t xml:space="preserve">3.5. </w:t>
      </w:r>
      <w:r w:rsidR="00541AD6" w:rsidRPr="00984F4C">
        <w:rPr>
          <w:rFonts w:cs="Times New Roman"/>
          <w:color w:val="000000"/>
          <w:szCs w:val="28"/>
        </w:rPr>
        <w:t>T</w:t>
      </w:r>
      <w:r w:rsidR="00F41D25" w:rsidRPr="00984F4C">
        <w:rPr>
          <w:rFonts w:cs="Times New Roman"/>
          <w:color w:val="000000"/>
          <w:szCs w:val="28"/>
        </w:rPr>
        <w:t>ăng cường phối hợp giữa nhà trường và gia đình, phát huy vai trò của gia đình trong quản lý, giáo dục học sinh; thường xuyên thông tin hai chiều giữa nhà trường và gia đình học sinh về hoạt động của nhà trường, tình hình học tập, rèn luyện, các dấu hiệu bất thường để phối hợp triển khai các biện pháp giáo dục học sinh; nhà trường hỗ trợ, cung cấp cho cha mẹ học sinh kiến thức, kỹ năng trong việc đồng hành, giáo dục giúp con tiến bộ.</w:t>
      </w:r>
    </w:p>
    <w:p w:rsidR="00F41D25" w:rsidRPr="00984F4C" w:rsidRDefault="00984F4C" w:rsidP="00984F4C">
      <w:pPr>
        <w:pStyle w:val="BodyText"/>
        <w:widowControl w:val="0"/>
        <w:spacing w:after="0" w:line="276" w:lineRule="auto"/>
        <w:ind w:firstLine="0"/>
        <w:jc w:val="both"/>
        <w:rPr>
          <w:rFonts w:cs="Times New Roman"/>
          <w:szCs w:val="28"/>
        </w:rPr>
      </w:pPr>
      <w:bookmarkStart w:id="17" w:name="bookmark20"/>
      <w:bookmarkEnd w:id="17"/>
      <w:r>
        <w:rPr>
          <w:rFonts w:cs="Times New Roman"/>
          <w:color w:val="000000"/>
          <w:szCs w:val="28"/>
        </w:rPr>
        <w:tab/>
      </w:r>
      <w:r w:rsidR="00C04714" w:rsidRPr="00984F4C">
        <w:rPr>
          <w:rFonts w:cs="Times New Roman"/>
          <w:color w:val="000000"/>
          <w:szCs w:val="28"/>
        </w:rPr>
        <w:t xml:space="preserve">3.6. </w:t>
      </w:r>
      <w:r w:rsidR="00F41D25" w:rsidRPr="00984F4C">
        <w:rPr>
          <w:rFonts w:cs="Times New Roman"/>
          <w:color w:val="000000"/>
          <w:szCs w:val="28"/>
        </w:rPr>
        <w:t>Nâng cao năng lực, phẩm chất đội ngũ cán bộ quản lý, nhà giáo theo tiêu chuẩn chức danh nghề nghiệp, chuẩn nghề nghiệp giáo viên và yêu cầu của Chương trình giáo dục phố thông 2018; bồi dưỡng, tập huấn đội ngũ cán bộ quản lý, giáo viên, nhân viên về đạo đức nhà giáo, tư vấn tâm lý, năng lực kiểm soát cảm xúc cá nhân và kỹ năng ứng xử, giải quyết các tình huống sư phạm.</w:t>
      </w:r>
    </w:p>
    <w:p w:rsidR="00F41D25" w:rsidRPr="00984F4C" w:rsidRDefault="00984F4C" w:rsidP="00984F4C">
      <w:pPr>
        <w:pStyle w:val="BodyText"/>
        <w:widowControl w:val="0"/>
        <w:spacing w:after="0" w:line="276" w:lineRule="auto"/>
        <w:ind w:firstLine="0"/>
        <w:jc w:val="both"/>
        <w:rPr>
          <w:rFonts w:cs="Times New Roman"/>
          <w:szCs w:val="28"/>
        </w:rPr>
      </w:pPr>
      <w:r>
        <w:rPr>
          <w:rFonts w:cs="Times New Roman"/>
          <w:color w:val="000000"/>
          <w:szCs w:val="28"/>
        </w:rPr>
        <w:tab/>
      </w:r>
      <w:r w:rsidR="00C04714" w:rsidRPr="00984F4C">
        <w:rPr>
          <w:rFonts w:cs="Times New Roman"/>
          <w:color w:val="000000"/>
          <w:szCs w:val="28"/>
        </w:rPr>
        <w:t xml:space="preserve">3.7. </w:t>
      </w:r>
      <w:r w:rsidR="00F41D25" w:rsidRPr="00984F4C">
        <w:rPr>
          <w:rFonts w:cs="Times New Roman"/>
          <w:color w:val="000000"/>
          <w:szCs w:val="28"/>
        </w:rPr>
        <w:t>Phòng GD&amp;ĐT sẽ kiểm tra việc thực hiện các văn bản quy phạm pháp luật, văn bản chỉ đạo về xây dựng và bảo đảm môi trường giáo dục an toàn, lành mạnh, thân thiện, phòng, chống bạo lực học đường; phối hợp xử lý nghiêm các hành vi vi phạm pháp luật và vi phạm đạo đức nhà giáo.</w:t>
      </w:r>
    </w:p>
    <w:p w:rsidR="00143F07" w:rsidRPr="00984F4C" w:rsidRDefault="00984F4C" w:rsidP="00966C3A">
      <w:pPr>
        <w:pStyle w:val="BodyText"/>
        <w:widowControl w:val="0"/>
        <w:tabs>
          <w:tab w:val="left" w:pos="1102"/>
        </w:tabs>
        <w:spacing w:after="0" w:line="276" w:lineRule="auto"/>
        <w:ind w:firstLine="0"/>
        <w:jc w:val="both"/>
        <w:rPr>
          <w:rFonts w:cs="Times New Roman"/>
          <w:b/>
          <w:szCs w:val="28"/>
        </w:rPr>
      </w:pPr>
      <w:r w:rsidRPr="00984F4C">
        <w:rPr>
          <w:rFonts w:cs="Times New Roman"/>
          <w:b/>
          <w:szCs w:val="28"/>
        </w:rPr>
        <w:t>4. TỔ CHỨC THỰC HIỆN</w:t>
      </w:r>
    </w:p>
    <w:p w:rsidR="00143F07" w:rsidRPr="00984F4C" w:rsidRDefault="00143F07" w:rsidP="00966C3A">
      <w:pPr>
        <w:pStyle w:val="BodyText"/>
        <w:widowControl w:val="0"/>
        <w:spacing w:after="0" w:line="276" w:lineRule="auto"/>
        <w:ind w:firstLine="0"/>
        <w:jc w:val="both"/>
        <w:rPr>
          <w:rFonts w:cs="Times New Roman"/>
          <w:szCs w:val="28"/>
        </w:rPr>
      </w:pPr>
      <w:r w:rsidRPr="00984F4C">
        <w:rPr>
          <w:rFonts w:cs="Times New Roman"/>
          <w:szCs w:val="28"/>
        </w:rPr>
        <w:tab/>
        <w:t xml:space="preserve">Lãnh đạo trường xây dựng kế hoạch triển khai thực hiện </w:t>
      </w:r>
      <w:r w:rsidRPr="00984F4C">
        <w:rPr>
          <w:rFonts w:cs="Times New Roman"/>
          <w:szCs w:val="28"/>
          <w:shd w:val="clear" w:color="auto" w:fill="FFFFFF"/>
        </w:rPr>
        <w:t>tăng cường công tác tuyên truyền, giáo dục pháp luật về ATGT, PCMT, bạo lực học đường cho HS năm học 2024-2025</w:t>
      </w:r>
      <w:r w:rsidRPr="00984F4C">
        <w:rPr>
          <w:rFonts w:cs="Times New Roman"/>
          <w:szCs w:val="28"/>
        </w:rPr>
        <w:t>.</w:t>
      </w:r>
    </w:p>
    <w:p w:rsidR="00143F07" w:rsidRPr="00984F4C" w:rsidRDefault="00143F07" w:rsidP="00966C3A">
      <w:pPr>
        <w:pStyle w:val="BodyText"/>
        <w:widowControl w:val="0"/>
        <w:tabs>
          <w:tab w:val="left" w:pos="1102"/>
        </w:tabs>
        <w:spacing w:after="0" w:line="276" w:lineRule="auto"/>
        <w:ind w:firstLine="0"/>
        <w:jc w:val="both"/>
        <w:rPr>
          <w:rFonts w:cs="Times New Roman"/>
          <w:szCs w:val="28"/>
        </w:rPr>
      </w:pPr>
      <w:r w:rsidRPr="00984F4C">
        <w:rPr>
          <w:rFonts w:cs="Times New Roman"/>
          <w:szCs w:val="28"/>
        </w:rPr>
        <w:t>Phân công các bộ phận tổ chức thực hiện</w:t>
      </w:r>
    </w:p>
    <w:p w:rsidR="00143F07" w:rsidRPr="00984F4C" w:rsidRDefault="00143F07" w:rsidP="00966C3A">
      <w:pPr>
        <w:pStyle w:val="BodyText"/>
        <w:widowControl w:val="0"/>
        <w:spacing w:after="0" w:line="276" w:lineRule="auto"/>
        <w:ind w:firstLine="0"/>
        <w:jc w:val="both"/>
        <w:rPr>
          <w:rFonts w:cs="Times New Roman"/>
          <w:szCs w:val="28"/>
        </w:rPr>
      </w:pPr>
      <w:r w:rsidRPr="00984F4C">
        <w:rPr>
          <w:rFonts w:cs="Times New Roman"/>
          <w:szCs w:val="28"/>
        </w:rPr>
        <w:tab/>
        <w:t>PHT quản sinh xây dựng bản cam kết giữa cha mẹ học sinh với nhà trường</w:t>
      </w:r>
      <w:r w:rsidR="00966C3A" w:rsidRPr="00984F4C">
        <w:rPr>
          <w:rFonts w:cs="Times New Roman"/>
          <w:szCs w:val="28"/>
        </w:rPr>
        <w:t>.</w:t>
      </w:r>
    </w:p>
    <w:p w:rsidR="00143F07" w:rsidRPr="00984F4C" w:rsidRDefault="00143F07" w:rsidP="00966C3A">
      <w:pPr>
        <w:pStyle w:val="BodyText"/>
        <w:widowControl w:val="0"/>
        <w:spacing w:after="0" w:line="276" w:lineRule="auto"/>
        <w:ind w:firstLine="0"/>
        <w:jc w:val="both"/>
        <w:rPr>
          <w:rFonts w:cs="Times New Roman"/>
          <w:szCs w:val="28"/>
        </w:rPr>
      </w:pPr>
      <w:r w:rsidRPr="00984F4C">
        <w:rPr>
          <w:rFonts w:cs="Times New Roman"/>
          <w:szCs w:val="28"/>
        </w:rPr>
        <w:tab/>
        <w:t>GVCN tổ chức cho học sinh ký cam kết đảm bảo ATGT, PCMT, BLHĐ.</w:t>
      </w:r>
    </w:p>
    <w:p w:rsidR="00143F07" w:rsidRPr="00984F4C" w:rsidRDefault="00143F07" w:rsidP="00966C3A">
      <w:pPr>
        <w:pStyle w:val="BodyText"/>
        <w:widowControl w:val="0"/>
        <w:spacing w:after="0" w:line="276" w:lineRule="auto"/>
        <w:ind w:firstLine="0"/>
        <w:jc w:val="both"/>
        <w:rPr>
          <w:rFonts w:cs="Times New Roman"/>
          <w:szCs w:val="28"/>
        </w:rPr>
      </w:pPr>
      <w:r w:rsidRPr="00984F4C">
        <w:rPr>
          <w:rFonts w:cs="Times New Roman"/>
          <w:szCs w:val="28"/>
        </w:rPr>
        <w:tab/>
        <w:t>GVBM tuyên truyền, phổ biến lồng ghép trong nội dung bài học phù hợp chủ đề, chủ điểm.</w:t>
      </w:r>
    </w:p>
    <w:p w:rsidR="00143F07" w:rsidRPr="00984F4C" w:rsidRDefault="00143F07" w:rsidP="00966C3A">
      <w:pPr>
        <w:pStyle w:val="BodyText"/>
        <w:widowControl w:val="0"/>
        <w:spacing w:after="0" w:line="276" w:lineRule="auto"/>
        <w:ind w:firstLine="0"/>
        <w:jc w:val="both"/>
        <w:rPr>
          <w:rFonts w:cs="Times New Roman"/>
          <w:szCs w:val="28"/>
        </w:rPr>
      </w:pPr>
      <w:r w:rsidRPr="00984F4C">
        <w:rPr>
          <w:rFonts w:cs="Times New Roman"/>
          <w:szCs w:val="28"/>
        </w:rPr>
        <w:tab/>
        <w:t xml:space="preserve">Đoàn TN, Đội TNTP tổ chức các hoạt động tuyên truyền, các hội thi, sinh hoạt chuyên đề nhàm giáo dục học sinh. </w:t>
      </w:r>
    </w:p>
    <w:p w:rsidR="00F41D25" w:rsidRPr="00984F4C" w:rsidRDefault="00143F07" w:rsidP="00966C3A">
      <w:pPr>
        <w:pStyle w:val="BodyText"/>
        <w:widowControl w:val="0"/>
        <w:tabs>
          <w:tab w:val="left" w:pos="1102"/>
        </w:tabs>
        <w:spacing w:after="0" w:line="276" w:lineRule="auto"/>
        <w:ind w:firstLine="0"/>
        <w:jc w:val="both"/>
        <w:rPr>
          <w:rFonts w:cs="Times New Roman"/>
          <w:szCs w:val="28"/>
        </w:rPr>
      </w:pPr>
      <w:r w:rsidRPr="00984F4C">
        <w:rPr>
          <w:rFonts w:cs="Times New Roman"/>
          <w:szCs w:val="28"/>
        </w:rPr>
        <w:t>Các bộ phận b</w:t>
      </w:r>
      <w:r w:rsidR="00F41D25" w:rsidRPr="00984F4C">
        <w:rPr>
          <w:rFonts w:cs="Times New Roman"/>
          <w:szCs w:val="28"/>
        </w:rPr>
        <w:t>áo cáo kết quả triển khai</w:t>
      </w:r>
      <w:r w:rsidRPr="00984F4C">
        <w:rPr>
          <w:rFonts w:cs="Times New Roman"/>
          <w:szCs w:val="28"/>
        </w:rPr>
        <w:t xml:space="preserve"> thực hiện về lãnh đạo trường để tổng hợp báo cáo gửi PGD trước ngày 23/9/2024 (cô Phượng)</w:t>
      </w:r>
    </w:p>
    <w:p w:rsidR="00F41D25" w:rsidRPr="00984F4C" w:rsidRDefault="00143F07" w:rsidP="00966C3A">
      <w:pPr>
        <w:pStyle w:val="BodyText"/>
        <w:widowControl w:val="0"/>
        <w:spacing w:after="0" w:line="276" w:lineRule="auto"/>
        <w:ind w:firstLine="0"/>
        <w:jc w:val="both"/>
        <w:rPr>
          <w:rFonts w:cs="Times New Roman"/>
          <w:spacing w:val="-8"/>
          <w:szCs w:val="28"/>
        </w:rPr>
      </w:pPr>
      <w:r w:rsidRPr="00984F4C">
        <w:rPr>
          <w:rFonts w:cs="Times New Roman"/>
          <w:color w:val="000000"/>
          <w:szCs w:val="28"/>
        </w:rPr>
        <w:tab/>
        <w:t xml:space="preserve">Trên đây là kế hoạch tổ chức thực hiện về việc </w:t>
      </w:r>
      <w:r w:rsidRPr="00984F4C">
        <w:rPr>
          <w:rFonts w:cs="Times New Roman"/>
          <w:szCs w:val="28"/>
          <w:shd w:val="clear" w:color="auto" w:fill="FFFFFF"/>
        </w:rPr>
        <w:t xml:space="preserve">tăng cường công tác tuyên truyền, giáo dục pháp luật về ATGT, PCMT, bạo lực học đường cho HS năm </w:t>
      </w:r>
      <w:r w:rsidRPr="00984F4C">
        <w:rPr>
          <w:rFonts w:cs="Times New Roman"/>
          <w:szCs w:val="28"/>
          <w:shd w:val="clear" w:color="auto" w:fill="FFFFFF"/>
        </w:rPr>
        <w:lastRenderedPageBreak/>
        <w:t>học 2024-2025. Trường THCS</w:t>
      </w:r>
      <w:r w:rsidRPr="00984F4C">
        <w:rPr>
          <w:rFonts w:cs="Times New Roman"/>
          <w:szCs w:val="28"/>
          <w:shd w:val="clear" w:color="auto" w:fill="FFFFFF"/>
        </w:rPr>
        <w:t xml:space="preserve"> Long Trạch đề nghị tất cả CB.GV.NV và học sinh nghiêm túc thực hiện</w:t>
      </w:r>
      <w:r w:rsidR="00F41D25" w:rsidRPr="00984F4C">
        <w:rPr>
          <w:rFonts w:cs="Times New Roman"/>
          <w:spacing w:val="-8"/>
          <w:szCs w:val="28"/>
          <w:lang w:val="vi-VN"/>
        </w:rPr>
        <w:t>./.</w:t>
      </w:r>
    </w:p>
    <w:tbl>
      <w:tblPr>
        <w:tblStyle w:val="TableGrid"/>
        <w:tblpPr w:leftFromText="180" w:rightFromText="180" w:vertAnchor="text" w:horzAnchor="margin"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54"/>
      </w:tblGrid>
      <w:tr w:rsidR="00C04714" w:rsidRPr="00984F4C" w:rsidTr="00AA25F5">
        <w:tc>
          <w:tcPr>
            <w:tcW w:w="4810" w:type="dxa"/>
          </w:tcPr>
          <w:p w:rsidR="00F41D25" w:rsidRPr="009556CC" w:rsidRDefault="00F41D25" w:rsidP="00F41D25">
            <w:pPr>
              <w:spacing w:after="0" w:line="240" w:lineRule="auto"/>
              <w:ind w:firstLine="0"/>
              <w:jc w:val="both"/>
              <w:rPr>
                <w:rFonts w:cs="Times New Roman"/>
                <w:b/>
                <w:szCs w:val="28"/>
              </w:rPr>
            </w:pPr>
            <w:r w:rsidRPr="00984F4C">
              <w:rPr>
                <w:rFonts w:cs="Times New Roman"/>
                <w:b/>
                <w:i/>
                <w:szCs w:val="28"/>
                <w:lang w:val="vi-VN"/>
              </w:rPr>
              <w:t xml:space="preserve">        </w:t>
            </w:r>
          </w:p>
          <w:p w:rsidR="00F41D25" w:rsidRPr="00984F4C" w:rsidRDefault="00F41D25" w:rsidP="00F41D25">
            <w:pPr>
              <w:spacing w:after="0" w:line="240" w:lineRule="auto"/>
              <w:ind w:firstLine="0"/>
              <w:jc w:val="both"/>
              <w:rPr>
                <w:rFonts w:cs="Times New Roman"/>
                <w:szCs w:val="28"/>
                <w:lang w:val="vi-VN"/>
              </w:rPr>
            </w:pPr>
            <w:r w:rsidRPr="00984F4C">
              <w:rPr>
                <w:rFonts w:cs="Times New Roman"/>
                <w:b/>
                <w:i/>
                <w:szCs w:val="28"/>
                <w:lang w:val="vi-VN"/>
              </w:rPr>
              <w:t xml:space="preserve"> </w:t>
            </w:r>
            <w:r w:rsidRPr="00984F4C">
              <w:rPr>
                <w:rFonts w:cs="Times New Roman"/>
                <w:b/>
                <w:i/>
                <w:szCs w:val="28"/>
              </w:rPr>
              <w:t xml:space="preserve">           </w:t>
            </w:r>
            <w:r w:rsidRPr="00984F4C">
              <w:rPr>
                <w:rFonts w:cs="Times New Roman"/>
                <w:b/>
                <w:i/>
                <w:szCs w:val="28"/>
                <w:lang w:val="vi-VN"/>
              </w:rPr>
              <w:t>Nơi nhận</w:t>
            </w:r>
            <w:r w:rsidRPr="00984F4C">
              <w:rPr>
                <w:rFonts w:cs="Times New Roman"/>
                <w:szCs w:val="28"/>
                <w:lang w:val="vi-VN"/>
              </w:rPr>
              <w:t xml:space="preserve">: </w:t>
            </w:r>
            <w:r w:rsidRPr="00984F4C">
              <w:rPr>
                <w:rFonts w:cs="Times New Roman"/>
                <w:szCs w:val="28"/>
                <w:lang w:val="vi-VN"/>
              </w:rPr>
              <w:tab/>
            </w:r>
          </w:p>
          <w:p w:rsidR="00F41D25" w:rsidRPr="00984F4C" w:rsidRDefault="00F41D25" w:rsidP="00F41D25">
            <w:pPr>
              <w:spacing w:after="0" w:line="240" w:lineRule="auto"/>
              <w:ind w:firstLine="0"/>
              <w:rPr>
                <w:rFonts w:cs="Times New Roman"/>
                <w:szCs w:val="28"/>
              </w:rPr>
            </w:pPr>
            <w:r w:rsidRPr="00984F4C">
              <w:rPr>
                <w:rFonts w:cs="Times New Roman"/>
                <w:szCs w:val="28"/>
                <w:lang w:val="vi-VN"/>
              </w:rPr>
              <w:t xml:space="preserve">           - </w:t>
            </w:r>
            <w:r w:rsidR="00143F07" w:rsidRPr="00984F4C">
              <w:rPr>
                <w:rFonts w:cs="Times New Roman"/>
                <w:szCs w:val="28"/>
              </w:rPr>
              <w:t>PGD (b/c)</w:t>
            </w:r>
            <w:r w:rsidRPr="00984F4C">
              <w:rPr>
                <w:rFonts w:cs="Times New Roman"/>
                <w:szCs w:val="28"/>
                <w:lang w:val="vi-VN"/>
              </w:rPr>
              <w:t xml:space="preserve">; </w:t>
            </w:r>
          </w:p>
          <w:p w:rsidR="00A23238" w:rsidRDefault="00F41D25" w:rsidP="00F41D25">
            <w:pPr>
              <w:spacing w:after="0" w:line="240" w:lineRule="auto"/>
              <w:ind w:firstLine="0"/>
              <w:rPr>
                <w:rFonts w:cs="Times New Roman"/>
                <w:szCs w:val="28"/>
              </w:rPr>
            </w:pPr>
            <w:r w:rsidRPr="00984F4C">
              <w:rPr>
                <w:rFonts w:cs="Times New Roman"/>
                <w:szCs w:val="28"/>
                <w:lang w:val="vi-VN"/>
              </w:rPr>
              <w:t xml:space="preserve">            - </w:t>
            </w:r>
            <w:r w:rsidR="00A23238">
              <w:rPr>
                <w:rFonts w:cs="Times New Roman"/>
                <w:szCs w:val="28"/>
              </w:rPr>
              <w:t>Lãnh đạo trường</w:t>
            </w:r>
            <w:r w:rsidRPr="00984F4C">
              <w:rPr>
                <w:rFonts w:cs="Times New Roman"/>
                <w:szCs w:val="28"/>
                <w:lang w:val="vi-VN"/>
              </w:rPr>
              <w:t>;</w:t>
            </w:r>
          </w:p>
          <w:p w:rsidR="00F41D25" w:rsidRPr="00A23238" w:rsidRDefault="00F41D25" w:rsidP="00F41D25">
            <w:pPr>
              <w:spacing w:after="0" w:line="240" w:lineRule="auto"/>
              <w:ind w:firstLine="0"/>
              <w:rPr>
                <w:rFonts w:cs="Times New Roman"/>
                <w:szCs w:val="28"/>
              </w:rPr>
            </w:pPr>
            <w:r w:rsidRPr="00984F4C">
              <w:rPr>
                <w:rFonts w:cs="Times New Roman"/>
                <w:szCs w:val="28"/>
                <w:lang w:val="vi-VN"/>
              </w:rPr>
              <w:tab/>
            </w:r>
            <w:r w:rsidR="00A23238">
              <w:rPr>
                <w:rFonts w:cs="Times New Roman"/>
                <w:szCs w:val="28"/>
              </w:rPr>
              <w:t xml:space="preserve">  - Các bộ phận;</w:t>
            </w:r>
          </w:p>
          <w:p w:rsidR="00F41D25" w:rsidRPr="00984F4C" w:rsidRDefault="00F41D25" w:rsidP="00F41D25">
            <w:pPr>
              <w:spacing w:after="0" w:line="240" w:lineRule="auto"/>
              <w:ind w:firstLine="0"/>
              <w:rPr>
                <w:rFonts w:cs="Times New Roman"/>
                <w:szCs w:val="28"/>
                <w:lang w:val="vi-VN"/>
              </w:rPr>
            </w:pPr>
            <w:r w:rsidRPr="00984F4C">
              <w:rPr>
                <w:rFonts w:cs="Times New Roman"/>
                <w:szCs w:val="28"/>
                <w:lang w:val="vi-VN"/>
              </w:rPr>
              <w:t xml:space="preserve">            - Lưu: VT.</w:t>
            </w:r>
            <w:r w:rsidRPr="00984F4C">
              <w:rPr>
                <w:rFonts w:cs="Times New Roman"/>
                <w:szCs w:val="28"/>
                <w:lang w:val="vi-VN"/>
              </w:rPr>
              <w:tab/>
            </w:r>
            <w:r w:rsidRPr="00984F4C">
              <w:rPr>
                <w:rFonts w:cs="Times New Roman"/>
                <w:szCs w:val="28"/>
                <w:lang w:val="vi-VN"/>
              </w:rPr>
              <w:tab/>
            </w:r>
            <w:r w:rsidRPr="00984F4C">
              <w:rPr>
                <w:rFonts w:cs="Times New Roman"/>
                <w:szCs w:val="28"/>
                <w:lang w:val="vi-VN"/>
              </w:rPr>
              <w:tab/>
            </w:r>
            <w:r w:rsidRPr="00984F4C">
              <w:rPr>
                <w:rFonts w:cs="Times New Roman"/>
                <w:szCs w:val="28"/>
                <w:lang w:val="vi-VN"/>
              </w:rPr>
              <w:tab/>
            </w:r>
          </w:p>
        </w:tc>
        <w:tc>
          <w:tcPr>
            <w:tcW w:w="4811" w:type="dxa"/>
          </w:tcPr>
          <w:p w:rsidR="00F41D25" w:rsidRPr="00984F4C" w:rsidRDefault="00F41D25" w:rsidP="00F41D25">
            <w:pPr>
              <w:spacing w:after="0" w:line="240" w:lineRule="auto"/>
              <w:ind w:firstLine="0"/>
              <w:jc w:val="center"/>
              <w:rPr>
                <w:rFonts w:cs="Times New Roman"/>
                <w:b/>
                <w:szCs w:val="28"/>
              </w:rPr>
            </w:pPr>
          </w:p>
          <w:p w:rsidR="00F41D25" w:rsidRPr="00984F4C" w:rsidRDefault="00C04714" w:rsidP="00F41D25">
            <w:pPr>
              <w:spacing w:after="0" w:line="240" w:lineRule="auto"/>
              <w:ind w:firstLine="0"/>
              <w:rPr>
                <w:rFonts w:cs="Times New Roman"/>
                <w:b/>
                <w:szCs w:val="28"/>
              </w:rPr>
            </w:pPr>
            <w:r w:rsidRPr="00984F4C">
              <w:rPr>
                <w:rFonts w:cs="Times New Roman"/>
                <w:b/>
                <w:szCs w:val="28"/>
              </w:rPr>
              <w:t>HIỆU TRƯỞNG</w:t>
            </w:r>
          </w:p>
          <w:p w:rsidR="00F41D25" w:rsidRPr="00984F4C" w:rsidRDefault="00F41D25" w:rsidP="00F41D25">
            <w:pPr>
              <w:spacing w:after="0" w:line="240" w:lineRule="auto"/>
              <w:ind w:firstLine="0"/>
              <w:rPr>
                <w:rFonts w:cs="Times New Roman"/>
                <w:b/>
                <w:szCs w:val="28"/>
                <w:lang w:val="vi-VN"/>
              </w:rPr>
            </w:pPr>
            <w:r w:rsidRPr="00984F4C">
              <w:rPr>
                <w:rFonts w:cs="Times New Roman"/>
                <w:b/>
                <w:szCs w:val="28"/>
                <w:lang w:val="vi-VN"/>
              </w:rPr>
              <w:t xml:space="preserve">           </w:t>
            </w:r>
          </w:p>
          <w:p w:rsidR="00F41D25" w:rsidRPr="00984F4C" w:rsidRDefault="00F41D25" w:rsidP="00F41D25">
            <w:pPr>
              <w:spacing w:after="0" w:line="240" w:lineRule="auto"/>
              <w:ind w:firstLine="0"/>
              <w:rPr>
                <w:rFonts w:cs="Times New Roman"/>
                <w:b/>
                <w:szCs w:val="28"/>
                <w:lang w:val="vi-VN"/>
              </w:rPr>
            </w:pPr>
          </w:p>
          <w:p w:rsidR="00F41D25" w:rsidRPr="00984F4C" w:rsidRDefault="00F41D25" w:rsidP="00F41D25">
            <w:pPr>
              <w:spacing w:after="0" w:line="240" w:lineRule="auto"/>
              <w:ind w:firstLine="0"/>
              <w:rPr>
                <w:rFonts w:cs="Times New Roman"/>
                <w:b/>
                <w:szCs w:val="28"/>
                <w:lang w:val="vi-VN"/>
              </w:rPr>
            </w:pPr>
          </w:p>
          <w:p w:rsidR="00F41D25" w:rsidRPr="00984F4C" w:rsidRDefault="00F41D25" w:rsidP="00F41D25">
            <w:pPr>
              <w:spacing w:after="0" w:line="240" w:lineRule="auto"/>
              <w:ind w:firstLine="0"/>
              <w:rPr>
                <w:rFonts w:cs="Times New Roman"/>
                <w:b/>
                <w:szCs w:val="28"/>
              </w:rPr>
            </w:pPr>
          </w:p>
        </w:tc>
      </w:tr>
    </w:tbl>
    <w:p w:rsidR="00F41D25" w:rsidRPr="00984F4C" w:rsidRDefault="00F41D25" w:rsidP="00F41D25">
      <w:pPr>
        <w:spacing w:after="0" w:line="240" w:lineRule="auto"/>
        <w:ind w:firstLine="720"/>
        <w:rPr>
          <w:rFonts w:ascii="Times New Roman" w:hAnsi="Times New Roman" w:cs="Times New Roman"/>
          <w:sz w:val="28"/>
          <w:szCs w:val="28"/>
        </w:rPr>
      </w:pPr>
    </w:p>
    <w:p w:rsidR="00A957FB" w:rsidRPr="00984F4C" w:rsidRDefault="00A957FB" w:rsidP="00F41D25">
      <w:pPr>
        <w:spacing w:after="0" w:line="240" w:lineRule="auto"/>
        <w:rPr>
          <w:rFonts w:ascii="Times New Roman" w:hAnsi="Times New Roman" w:cs="Times New Roman"/>
          <w:sz w:val="28"/>
          <w:szCs w:val="28"/>
        </w:rPr>
      </w:pPr>
    </w:p>
    <w:sectPr w:rsidR="00A957FB" w:rsidRPr="00984F4C" w:rsidSect="00CF3F7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3DA1"/>
    <w:multiLevelType w:val="hybridMultilevel"/>
    <w:tmpl w:val="194492F8"/>
    <w:lvl w:ilvl="0" w:tplc="9848982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54687B40">
      <w:start w:val="1"/>
      <w:numFmt w:val="decimal"/>
      <w:lvlText w:val=""/>
      <w:lvlJc w:val="left"/>
    </w:lvl>
    <w:lvl w:ilvl="2" w:tplc="A85C70D6">
      <w:start w:val="1"/>
      <w:numFmt w:val="decimal"/>
      <w:lvlText w:val=""/>
      <w:lvlJc w:val="left"/>
    </w:lvl>
    <w:lvl w:ilvl="3" w:tplc="4B3EFE84">
      <w:start w:val="1"/>
      <w:numFmt w:val="decimal"/>
      <w:lvlText w:val=""/>
      <w:lvlJc w:val="left"/>
    </w:lvl>
    <w:lvl w:ilvl="4" w:tplc="A98CFB04">
      <w:start w:val="1"/>
      <w:numFmt w:val="decimal"/>
      <w:lvlText w:val=""/>
      <w:lvlJc w:val="left"/>
    </w:lvl>
    <w:lvl w:ilvl="5" w:tplc="895CFD5C">
      <w:start w:val="1"/>
      <w:numFmt w:val="decimal"/>
      <w:lvlText w:val=""/>
      <w:lvlJc w:val="left"/>
    </w:lvl>
    <w:lvl w:ilvl="6" w:tplc="449ECB4A">
      <w:start w:val="1"/>
      <w:numFmt w:val="decimal"/>
      <w:lvlText w:val=""/>
      <w:lvlJc w:val="left"/>
    </w:lvl>
    <w:lvl w:ilvl="7" w:tplc="954C2630">
      <w:start w:val="1"/>
      <w:numFmt w:val="decimal"/>
      <w:lvlText w:val=""/>
      <w:lvlJc w:val="left"/>
    </w:lvl>
    <w:lvl w:ilvl="8" w:tplc="46E8B19C">
      <w:start w:val="1"/>
      <w:numFmt w:val="decimal"/>
      <w:lvlText w:val=""/>
      <w:lvlJc w:val="left"/>
    </w:lvl>
  </w:abstractNum>
  <w:abstractNum w:abstractNumId="1">
    <w:nsid w:val="2DA01AD8"/>
    <w:multiLevelType w:val="hybridMultilevel"/>
    <w:tmpl w:val="EC66B7E2"/>
    <w:lvl w:ilvl="0" w:tplc="CD667A7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F9444E32">
      <w:start w:val="1"/>
      <w:numFmt w:val="decimal"/>
      <w:lvlText w:val=""/>
      <w:lvlJc w:val="left"/>
    </w:lvl>
    <w:lvl w:ilvl="2" w:tplc="46908D68">
      <w:start w:val="1"/>
      <w:numFmt w:val="decimal"/>
      <w:lvlText w:val=""/>
      <w:lvlJc w:val="left"/>
    </w:lvl>
    <w:lvl w:ilvl="3" w:tplc="759412DE">
      <w:start w:val="1"/>
      <w:numFmt w:val="decimal"/>
      <w:lvlText w:val=""/>
      <w:lvlJc w:val="left"/>
    </w:lvl>
    <w:lvl w:ilvl="4" w:tplc="459E371A">
      <w:start w:val="1"/>
      <w:numFmt w:val="decimal"/>
      <w:lvlText w:val=""/>
      <w:lvlJc w:val="left"/>
    </w:lvl>
    <w:lvl w:ilvl="5" w:tplc="4A5E51B2">
      <w:start w:val="1"/>
      <w:numFmt w:val="decimal"/>
      <w:lvlText w:val=""/>
      <w:lvlJc w:val="left"/>
    </w:lvl>
    <w:lvl w:ilvl="6" w:tplc="7914616C">
      <w:start w:val="1"/>
      <w:numFmt w:val="decimal"/>
      <w:lvlText w:val=""/>
      <w:lvlJc w:val="left"/>
    </w:lvl>
    <w:lvl w:ilvl="7" w:tplc="06EAB918">
      <w:start w:val="1"/>
      <w:numFmt w:val="decimal"/>
      <w:lvlText w:val=""/>
      <w:lvlJc w:val="left"/>
    </w:lvl>
    <w:lvl w:ilvl="8" w:tplc="6CE6375A">
      <w:start w:val="1"/>
      <w:numFmt w:val="decimal"/>
      <w:lvlText w:val=""/>
      <w:lvlJc w:val="left"/>
    </w:lvl>
  </w:abstractNum>
  <w:abstractNum w:abstractNumId="2">
    <w:nsid w:val="6DEF2AB5"/>
    <w:multiLevelType w:val="hybridMultilevel"/>
    <w:tmpl w:val="1FA8B8BE"/>
    <w:lvl w:ilvl="0" w:tplc="C818F9A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EE92FF66">
      <w:start w:val="1"/>
      <w:numFmt w:val="decimal"/>
      <w:lvlText w:val=""/>
      <w:lvlJc w:val="left"/>
    </w:lvl>
    <w:lvl w:ilvl="2" w:tplc="A732BA76">
      <w:start w:val="1"/>
      <w:numFmt w:val="decimal"/>
      <w:lvlText w:val=""/>
      <w:lvlJc w:val="left"/>
    </w:lvl>
    <w:lvl w:ilvl="3" w:tplc="DD906104">
      <w:start w:val="1"/>
      <w:numFmt w:val="decimal"/>
      <w:lvlText w:val=""/>
      <w:lvlJc w:val="left"/>
    </w:lvl>
    <w:lvl w:ilvl="4" w:tplc="571899C0">
      <w:start w:val="1"/>
      <w:numFmt w:val="decimal"/>
      <w:lvlText w:val=""/>
      <w:lvlJc w:val="left"/>
    </w:lvl>
    <w:lvl w:ilvl="5" w:tplc="F59870A6">
      <w:start w:val="1"/>
      <w:numFmt w:val="decimal"/>
      <w:lvlText w:val=""/>
      <w:lvlJc w:val="left"/>
    </w:lvl>
    <w:lvl w:ilvl="6" w:tplc="F300DE76">
      <w:start w:val="1"/>
      <w:numFmt w:val="decimal"/>
      <w:lvlText w:val=""/>
      <w:lvlJc w:val="left"/>
    </w:lvl>
    <w:lvl w:ilvl="7" w:tplc="F98AC464">
      <w:start w:val="1"/>
      <w:numFmt w:val="decimal"/>
      <w:lvlText w:val=""/>
      <w:lvlJc w:val="left"/>
    </w:lvl>
    <w:lvl w:ilvl="8" w:tplc="AE9AF22E">
      <w:start w:val="1"/>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25"/>
    <w:rsid w:val="00143F07"/>
    <w:rsid w:val="00541AD6"/>
    <w:rsid w:val="00660A98"/>
    <w:rsid w:val="007759B0"/>
    <w:rsid w:val="0092649A"/>
    <w:rsid w:val="009556CC"/>
    <w:rsid w:val="00966C3A"/>
    <w:rsid w:val="00984F4C"/>
    <w:rsid w:val="00A23238"/>
    <w:rsid w:val="00A957FB"/>
    <w:rsid w:val="00C04714"/>
    <w:rsid w:val="00CF3F7B"/>
    <w:rsid w:val="00F41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D2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pPr>
    <w:rPr>
      <w:rFonts w:ascii="Times New Roman" w:eastAsia="Calibri" w:hAnsi="Times New Roman" w:cs="Calibri"/>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41D25"/>
    <w:p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567"/>
    </w:pPr>
    <w:rPr>
      <w:rFonts w:ascii="Times New Roman" w:eastAsia="Calibri" w:hAnsi="Times New Roman" w:cs="Calibri"/>
      <w:sz w:val="28"/>
    </w:rPr>
  </w:style>
  <w:style w:type="character" w:customStyle="1" w:styleId="BodyTextChar">
    <w:name w:val="Body Text Char"/>
    <w:basedOn w:val="DefaultParagraphFont"/>
    <w:link w:val="BodyText"/>
    <w:uiPriority w:val="99"/>
    <w:rsid w:val="00F41D25"/>
    <w:rPr>
      <w:rFonts w:ascii="Times New Roman" w:eastAsia="Calibri" w:hAnsi="Times New Roman" w:cs="Calibri"/>
      <w:sz w:val="28"/>
    </w:rPr>
  </w:style>
  <w:style w:type="paragraph" w:styleId="ListParagraph">
    <w:name w:val="List Paragraph"/>
    <w:basedOn w:val="Normal"/>
    <w:uiPriority w:val="34"/>
    <w:qFormat/>
    <w:rsid w:val="00F41D25"/>
    <w:pPr>
      <w:ind w:left="720"/>
      <w:contextualSpacing/>
    </w:pPr>
  </w:style>
  <w:style w:type="paragraph" w:styleId="BalloonText">
    <w:name w:val="Balloon Text"/>
    <w:basedOn w:val="Normal"/>
    <w:link w:val="BalloonTextChar"/>
    <w:uiPriority w:val="99"/>
    <w:semiHidden/>
    <w:unhideWhenUsed/>
    <w:rsid w:val="00A23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D2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pPr>
    <w:rPr>
      <w:rFonts w:ascii="Times New Roman" w:eastAsia="Calibri" w:hAnsi="Times New Roman" w:cs="Calibri"/>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41D25"/>
    <w:p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567"/>
    </w:pPr>
    <w:rPr>
      <w:rFonts w:ascii="Times New Roman" w:eastAsia="Calibri" w:hAnsi="Times New Roman" w:cs="Calibri"/>
      <w:sz w:val="28"/>
    </w:rPr>
  </w:style>
  <w:style w:type="character" w:customStyle="1" w:styleId="BodyTextChar">
    <w:name w:val="Body Text Char"/>
    <w:basedOn w:val="DefaultParagraphFont"/>
    <w:link w:val="BodyText"/>
    <w:uiPriority w:val="99"/>
    <w:rsid w:val="00F41D25"/>
    <w:rPr>
      <w:rFonts w:ascii="Times New Roman" w:eastAsia="Calibri" w:hAnsi="Times New Roman" w:cs="Calibri"/>
      <w:sz w:val="28"/>
    </w:rPr>
  </w:style>
  <w:style w:type="paragraph" w:styleId="ListParagraph">
    <w:name w:val="List Paragraph"/>
    <w:basedOn w:val="Normal"/>
    <w:uiPriority w:val="34"/>
    <w:qFormat/>
    <w:rsid w:val="00F41D25"/>
    <w:pPr>
      <w:ind w:left="720"/>
      <w:contextualSpacing/>
    </w:pPr>
  </w:style>
  <w:style w:type="paragraph" w:styleId="BalloonText">
    <w:name w:val="Balloon Text"/>
    <w:basedOn w:val="Normal"/>
    <w:link w:val="BalloonTextChar"/>
    <w:uiPriority w:val="99"/>
    <w:semiHidden/>
    <w:unhideWhenUsed/>
    <w:rsid w:val="00A23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2024-09-20T09:01:00Z</cp:lastPrinted>
  <dcterms:created xsi:type="dcterms:W3CDTF">2024-09-20T04:33:00Z</dcterms:created>
  <dcterms:modified xsi:type="dcterms:W3CDTF">2024-09-20T09:01:00Z</dcterms:modified>
</cp:coreProperties>
</file>